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AE" w:rsidRPr="00DC4CC3" w:rsidRDefault="007876AE">
      <w:pPr>
        <w:pStyle w:val="TableofContentsTitle"/>
        <w:rPr>
          <w:rFonts w:cs="Arial"/>
        </w:rPr>
      </w:pPr>
      <w:r w:rsidRPr="00DC4CC3">
        <w:rPr>
          <w:rFonts w:cs="Arial"/>
        </w:rPr>
        <w:t>TABLE OF CONTENTS</w:t>
      </w:r>
    </w:p>
    <w:p w:rsidR="00AE73BF" w:rsidRDefault="00BF51E8">
      <w:pPr>
        <w:pStyle w:val="TOC1"/>
        <w:rPr>
          <w:rFonts w:asciiTheme="minorHAnsi" w:eastAsiaTheme="minorEastAsia" w:hAnsiTheme="minorHAnsi" w:cstheme="minorBidi"/>
          <w:caps w:val="0"/>
          <w:sz w:val="22"/>
          <w:szCs w:val="22"/>
        </w:rPr>
      </w:pPr>
      <w:r>
        <w:fldChar w:fldCharType="begin"/>
      </w:r>
      <w:r>
        <w:instrText xml:space="preserve"> TOC \o "1-3" \u </w:instrText>
      </w:r>
      <w:r>
        <w:fldChar w:fldCharType="separate"/>
      </w:r>
      <w:r w:rsidR="00AE73BF" w:rsidRPr="00F975EE">
        <w:rPr>
          <w:rFonts w:cs="Times New Roman"/>
        </w:rPr>
        <w:t>1.0</w:t>
      </w:r>
      <w:r w:rsidR="00AE73BF">
        <w:rPr>
          <w:rFonts w:asciiTheme="minorHAnsi" w:eastAsiaTheme="minorEastAsia" w:hAnsiTheme="minorHAnsi" w:cstheme="minorBidi"/>
          <w:caps w:val="0"/>
          <w:sz w:val="22"/>
          <w:szCs w:val="22"/>
        </w:rPr>
        <w:tab/>
      </w:r>
      <w:r w:rsidR="00AE73BF">
        <w:t>PURPOSE</w:t>
      </w:r>
      <w:r w:rsidR="00AE73BF">
        <w:tab/>
      </w:r>
      <w:r w:rsidR="00AE73BF">
        <w:fldChar w:fldCharType="begin"/>
      </w:r>
      <w:r w:rsidR="00AE73BF">
        <w:instrText xml:space="preserve"> PAGEREF _Toc20834757 \h </w:instrText>
      </w:r>
      <w:r w:rsidR="00AE73BF">
        <w:fldChar w:fldCharType="separate"/>
      </w:r>
      <w:r w:rsidR="00211C1A">
        <w:t>1</w:t>
      </w:r>
      <w:r w:rsidR="00AE73BF">
        <w:fldChar w:fldCharType="end"/>
      </w:r>
    </w:p>
    <w:p w:rsidR="00AE73BF" w:rsidRDefault="00AE73BF">
      <w:pPr>
        <w:pStyle w:val="TOC1"/>
        <w:rPr>
          <w:rFonts w:asciiTheme="minorHAnsi" w:eastAsiaTheme="minorEastAsia" w:hAnsiTheme="minorHAnsi" w:cstheme="minorBidi"/>
          <w:caps w:val="0"/>
          <w:sz w:val="22"/>
          <w:szCs w:val="22"/>
        </w:rPr>
      </w:pPr>
      <w:r w:rsidRPr="00F975EE">
        <w:rPr>
          <w:rFonts w:cs="Times New Roman"/>
        </w:rPr>
        <w:t>2.0</w:t>
      </w:r>
      <w:r>
        <w:rPr>
          <w:rFonts w:asciiTheme="minorHAnsi" w:eastAsiaTheme="minorEastAsia" w:hAnsiTheme="minorHAnsi" w:cstheme="minorBidi"/>
          <w:caps w:val="0"/>
          <w:sz w:val="22"/>
          <w:szCs w:val="22"/>
        </w:rPr>
        <w:tab/>
      </w:r>
      <w:r>
        <w:t>SCOPE</w:t>
      </w:r>
      <w:r>
        <w:tab/>
      </w:r>
      <w:r>
        <w:fldChar w:fldCharType="begin"/>
      </w:r>
      <w:r>
        <w:instrText xml:space="preserve"> PAGEREF _Toc20834758 \h </w:instrText>
      </w:r>
      <w:r>
        <w:fldChar w:fldCharType="separate"/>
      </w:r>
      <w:r w:rsidR="00211C1A">
        <w:t>1</w:t>
      </w:r>
      <w:r>
        <w:fldChar w:fldCharType="end"/>
      </w:r>
    </w:p>
    <w:p w:rsidR="00AE73BF" w:rsidRDefault="00AE73BF" w:rsidP="00AE73BF">
      <w:pPr>
        <w:pStyle w:val="TOC1"/>
        <w:rPr>
          <w:rFonts w:asciiTheme="minorHAnsi" w:eastAsiaTheme="minorEastAsia" w:hAnsiTheme="minorHAnsi" w:cstheme="minorBidi"/>
          <w:sz w:val="22"/>
          <w:szCs w:val="22"/>
        </w:rPr>
      </w:pPr>
      <w:r w:rsidRPr="00F975EE">
        <w:rPr>
          <w:rFonts w:cs="Times New Roman"/>
        </w:rPr>
        <w:t>3.0</w:t>
      </w:r>
      <w:r>
        <w:rPr>
          <w:rFonts w:asciiTheme="minorHAnsi" w:eastAsiaTheme="minorEastAsia" w:hAnsiTheme="minorHAnsi" w:cstheme="minorBidi"/>
          <w:caps w:val="0"/>
          <w:sz w:val="22"/>
          <w:szCs w:val="22"/>
        </w:rPr>
        <w:tab/>
      </w:r>
      <w:r>
        <w:t>refe</w:t>
      </w:r>
    </w:p>
    <w:p w:rsidR="00AE73BF" w:rsidRDefault="00AE73BF">
      <w:pPr>
        <w:pStyle w:val="TOC1"/>
        <w:rPr>
          <w:rFonts w:asciiTheme="minorHAnsi" w:eastAsiaTheme="minorEastAsia" w:hAnsiTheme="minorHAnsi" w:cstheme="minorBidi"/>
          <w:caps w:val="0"/>
          <w:sz w:val="22"/>
          <w:szCs w:val="22"/>
        </w:rPr>
      </w:pPr>
      <w:r w:rsidRPr="00F975EE">
        <w:rPr>
          <w:rFonts w:cs="Times New Roman"/>
        </w:rPr>
        <w:t>4.0</w:t>
      </w:r>
      <w:r>
        <w:rPr>
          <w:rFonts w:asciiTheme="minorHAnsi" w:eastAsiaTheme="minorEastAsia" w:hAnsiTheme="minorHAnsi" w:cstheme="minorBidi"/>
          <w:caps w:val="0"/>
          <w:sz w:val="22"/>
          <w:szCs w:val="22"/>
        </w:rPr>
        <w:tab/>
      </w:r>
      <w:r>
        <w:t>Definitions</w:t>
      </w:r>
      <w:r>
        <w:tab/>
      </w:r>
      <w:r>
        <w:fldChar w:fldCharType="begin"/>
      </w:r>
      <w:r>
        <w:instrText xml:space="preserve"> PAGEREF _Toc20834767 \h </w:instrText>
      </w:r>
      <w:r>
        <w:fldChar w:fldCharType="separate"/>
      </w:r>
      <w:r w:rsidR="00211C1A">
        <w:t>1</w:t>
      </w:r>
      <w:r>
        <w:fldChar w:fldCharType="end"/>
      </w:r>
    </w:p>
    <w:p w:rsidR="00AE73BF" w:rsidRPr="00AE73BF" w:rsidRDefault="00AE73BF" w:rsidP="00AE73BF">
      <w:pPr>
        <w:pStyle w:val="TOC1"/>
        <w:rPr>
          <w:rFonts w:asciiTheme="minorHAnsi" w:eastAsiaTheme="minorEastAsia" w:hAnsiTheme="minorHAnsi" w:cstheme="minorBidi"/>
          <w:caps w:val="0"/>
          <w:sz w:val="22"/>
          <w:szCs w:val="22"/>
        </w:rPr>
      </w:pPr>
      <w:r w:rsidRPr="00F975EE">
        <w:rPr>
          <w:rFonts w:cs="Times New Roman"/>
        </w:rPr>
        <w:t>5.0</w:t>
      </w:r>
      <w:r>
        <w:rPr>
          <w:rFonts w:asciiTheme="minorHAnsi" w:eastAsiaTheme="minorEastAsia" w:hAnsiTheme="minorHAnsi" w:cstheme="minorBidi"/>
          <w:caps w:val="0"/>
          <w:sz w:val="22"/>
          <w:szCs w:val="22"/>
        </w:rPr>
        <w:tab/>
      </w:r>
      <w:r>
        <w:t>Requirements</w:t>
      </w:r>
      <w:r>
        <w:tab/>
      </w:r>
      <w:r>
        <w:fldChar w:fldCharType="begin"/>
      </w:r>
      <w:r>
        <w:instrText xml:space="preserve"> PAGEREF _Toc20834768 \h </w:instrText>
      </w:r>
      <w:r>
        <w:fldChar w:fldCharType="separate"/>
      </w:r>
      <w:r w:rsidR="00211C1A">
        <w:t>2</w:t>
      </w:r>
      <w:r>
        <w:fldChar w:fldCharType="end"/>
      </w:r>
    </w:p>
    <w:p w:rsidR="00AE73BF" w:rsidRDefault="00AE73BF">
      <w:pPr>
        <w:pStyle w:val="TOC2"/>
        <w:tabs>
          <w:tab w:val="left" w:pos="1400"/>
          <w:tab w:val="right" w:leader="dot" w:pos="10070"/>
        </w:tabs>
        <w:rPr>
          <w:rFonts w:asciiTheme="minorHAnsi" w:eastAsiaTheme="minorEastAsia" w:hAnsiTheme="minorHAnsi" w:cstheme="minorBidi"/>
          <w:noProof/>
          <w:sz w:val="22"/>
          <w:szCs w:val="22"/>
        </w:rPr>
      </w:pPr>
      <w:r w:rsidRPr="00F975EE">
        <w:rPr>
          <w:noProof/>
          <w:color w:val="000000"/>
        </w:rPr>
        <w:t>5.1.1</w:t>
      </w:r>
      <w:r>
        <w:rPr>
          <w:rFonts w:asciiTheme="minorHAnsi" w:eastAsiaTheme="minorEastAsia" w:hAnsiTheme="minorHAnsi" w:cstheme="minorBidi"/>
          <w:noProof/>
          <w:sz w:val="22"/>
          <w:szCs w:val="22"/>
        </w:rPr>
        <w:tab/>
      </w:r>
      <w:r>
        <w:rPr>
          <w:noProof/>
        </w:rPr>
        <w:t>Provisions for risk assessments</w:t>
      </w:r>
      <w:r>
        <w:rPr>
          <w:noProof/>
        </w:rPr>
        <w:tab/>
      </w:r>
      <w:r>
        <w:rPr>
          <w:noProof/>
        </w:rPr>
        <w:fldChar w:fldCharType="begin"/>
      </w:r>
      <w:r>
        <w:rPr>
          <w:noProof/>
        </w:rPr>
        <w:instrText xml:space="preserve"> PAGEREF _Toc20834770 \h </w:instrText>
      </w:r>
      <w:r>
        <w:rPr>
          <w:noProof/>
        </w:rPr>
      </w:r>
      <w:r>
        <w:rPr>
          <w:noProof/>
        </w:rPr>
        <w:fldChar w:fldCharType="separate"/>
      </w:r>
      <w:r w:rsidR="00211C1A">
        <w:rPr>
          <w:noProof/>
        </w:rPr>
        <w:t>2</w:t>
      </w:r>
      <w:r>
        <w:rPr>
          <w:noProof/>
        </w:rPr>
        <w:fldChar w:fldCharType="end"/>
      </w:r>
    </w:p>
    <w:p w:rsidR="00AE73BF" w:rsidRDefault="00AE73BF">
      <w:pPr>
        <w:pStyle w:val="TOC2"/>
        <w:tabs>
          <w:tab w:val="left" w:pos="1400"/>
          <w:tab w:val="right" w:leader="dot" w:pos="10070"/>
        </w:tabs>
        <w:rPr>
          <w:rFonts w:asciiTheme="minorHAnsi" w:eastAsiaTheme="minorEastAsia" w:hAnsiTheme="minorHAnsi" w:cstheme="minorBidi"/>
          <w:noProof/>
          <w:sz w:val="22"/>
          <w:szCs w:val="22"/>
        </w:rPr>
      </w:pPr>
      <w:r w:rsidRPr="00F975EE">
        <w:rPr>
          <w:noProof/>
          <w:color w:val="000000"/>
        </w:rPr>
        <w:t>5.1.2</w:t>
      </w:r>
      <w:r>
        <w:rPr>
          <w:rFonts w:asciiTheme="minorHAnsi" w:eastAsiaTheme="minorEastAsia" w:hAnsiTheme="minorHAnsi" w:cstheme="minorBidi"/>
          <w:noProof/>
          <w:sz w:val="22"/>
          <w:szCs w:val="22"/>
        </w:rPr>
        <w:tab/>
      </w:r>
      <w:r>
        <w:rPr>
          <w:noProof/>
        </w:rPr>
        <w:t>Provisions for safeguarding equipment or systems</w:t>
      </w:r>
      <w:r>
        <w:rPr>
          <w:noProof/>
        </w:rPr>
        <w:tab/>
      </w:r>
      <w:r>
        <w:rPr>
          <w:noProof/>
        </w:rPr>
        <w:fldChar w:fldCharType="begin"/>
      </w:r>
      <w:r>
        <w:rPr>
          <w:noProof/>
        </w:rPr>
        <w:instrText xml:space="preserve"> PAGEREF _Toc20834771 \h </w:instrText>
      </w:r>
      <w:r>
        <w:rPr>
          <w:noProof/>
        </w:rPr>
      </w:r>
      <w:r>
        <w:rPr>
          <w:noProof/>
        </w:rPr>
        <w:fldChar w:fldCharType="separate"/>
      </w:r>
      <w:r w:rsidR="00211C1A">
        <w:rPr>
          <w:noProof/>
        </w:rPr>
        <w:t>2</w:t>
      </w:r>
      <w:r>
        <w:rPr>
          <w:noProof/>
        </w:rPr>
        <w:fldChar w:fldCharType="end"/>
      </w:r>
    </w:p>
    <w:p w:rsidR="00AE73BF" w:rsidRDefault="00AE73BF">
      <w:pPr>
        <w:pStyle w:val="TOC2"/>
        <w:tabs>
          <w:tab w:val="left" w:pos="1400"/>
          <w:tab w:val="right" w:leader="dot" w:pos="10070"/>
        </w:tabs>
        <w:rPr>
          <w:rFonts w:asciiTheme="minorHAnsi" w:eastAsiaTheme="minorEastAsia" w:hAnsiTheme="minorHAnsi" w:cstheme="minorBidi"/>
          <w:noProof/>
          <w:sz w:val="22"/>
          <w:szCs w:val="22"/>
        </w:rPr>
      </w:pPr>
      <w:r w:rsidRPr="00F975EE">
        <w:rPr>
          <w:noProof/>
          <w:color w:val="000000"/>
        </w:rPr>
        <w:t>5.1.3</w:t>
      </w:r>
      <w:r>
        <w:rPr>
          <w:rFonts w:asciiTheme="minorHAnsi" w:eastAsiaTheme="minorEastAsia" w:hAnsiTheme="minorHAnsi" w:cstheme="minorBidi"/>
          <w:noProof/>
          <w:sz w:val="22"/>
          <w:szCs w:val="22"/>
        </w:rPr>
        <w:tab/>
      </w:r>
      <w:r>
        <w:rPr>
          <w:noProof/>
        </w:rPr>
        <w:t>Provisions for operating and maintenance instructions</w:t>
      </w:r>
      <w:r>
        <w:rPr>
          <w:noProof/>
        </w:rPr>
        <w:tab/>
      </w:r>
      <w:r>
        <w:rPr>
          <w:noProof/>
        </w:rPr>
        <w:fldChar w:fldCharType="begin"/>
      </w:r>
      <w:r>
        <w:rPr>
          <w:noProof/>
        </w:rPr>
        <w:instrText xml:space="preserve"> PAGEREF _Toc20834773 \h </w:instrText>
      </w:r>
      <w:r>
        <w:rPr>
          <w:noProof/>
        </w:rPr>
      </w:r>
      <w:r>
        <w:rPr>
          <w:noProof/>
        </w:rPr>
        <w:fldChar w:fldCharType="separate"/>
      </w:r>
      <w:r w:rsidR="00211C1A">
        <w:rPr>
          <w:noProof/>
        </w:rPr>
        <w:t>3</w:t>
      </w:r>
      <w:r>
        <w:rPr>
          <w:noProof/>
        </w:rPr>
        <w:fldChar w:fldCharType="end"/>
      </w:r>
    </w:p>
    <w:p w:rsidR="00AE73BF" w:rsidRDefault="00AE73BF">
      <w:pPr>
        <w:pStyle w:val="TOC2"/>
        <w:tabs>
          <w:tab w:val="left" w:pos="1400"/>
          <w:tab w:val="right" w:leader="dot" w:pos="10070"/>
        </w:tabs>
        <w:rPr>
          <w:rFonts w:asciiTheme="minorHAnsi" w:eastAsiaTheme="minorEastAsia" w:hAnsiTheme="minorHAnsi" w:cstheme="minorBidi"/>
          <w:noProof/>
          <w:sz w:val="22"/>
          <w:szCs w:val="22"/>
        </w:rPr>
      </w:pPr>
      <w:r w:rsidRPr="00F975EE">
        <w:rPr>
          <w:noProof/>
          <w:color w:val="000000"/>
        </w:rPr>
        <w:t>5.1.4</w:t>
      </w:r>
      <w:r>
        <w:rPr>
          <w:rFonts w:asciiTheme="minorHAnsi" w:eastAsiaTheme="minorEastAsia" w:hAnsiTheme="minorHAnsi" w:cstheme="minorBidi"/>
          <w:noProof/>
          <w:sz w:val="22"/>
          <w:szCs w:val="22"/>
        </w:rPr>
        <w:tab/>
      </w:r>
      <w:r>
        <w:rPr>
          <w:noProof/>
        </w:rPr>
        <w:t>Provision for maintenance</w:t>
      </w:r>
      <w:r>
        <w:rPr>
          <w:noProof/>
        </w:rPr>
        <w:tab/>
      </w:r>
      <w:r>
        <w:rPr>
          <w:noProof/>
        </w:rPr>
        <w:fldChar w:fldCharType="begin"/>
      </w:r>
      <w:r>
        <w:rPr>
          <w:noProof/>
        </w:rPr>
        <w:instrText xml:space="preserve"> PAGEREF _Toc20834774 \h </w:instrText>
      </w:r>
      <w:r>
        <w:rPr>
          <w:noProof/>
        </w:rPr>
      </w:r>
      <w:r>
        <w:rPr>
          <w:noProof/>
        </w:rPr>
        <w:fldChar w:fldCharType="separate"/>
      </w:r>
      <w:r w:rsidR="00211C1A">
        <w:rPr>
          <w:noProof/>
        </w:rPr>
        <w:t>3</w:t>
      </w:r>
      <w:r>
        <w:rPr>
          <w:noProof/>
        </w:rPr>
        <w:fldChar w:fldCharType="end"/>
      </w:r>
    </w:p>
    <w:p w:rsidR="00AE73BF" w:rsidRDefault="00AE73BF">
      <w:pPr>
        <w:pStyle w:val="TOC2"/>
        <w:tabs>
          <w:tab w:val="left" w:pos="1400"/>
          <w:tab w:val="right" w:leader="dot" w:pos="10070"/>
        </w:tabs>
        <w:rPr>
          <w:rFonts w:asciiTheme="minorHAnsi" w:eastAsiaTheme="minorEastAsia" w:hAnsiTheme="minorHAnsi" w:cstheme="minorBidi"/>
          <w:noProof/>
          <w:sz w:val="22"/>
          <w:szCs w:val="22"/>
        </w:rPr>
      </w:pPr>
      <w:r w:rsidRPr="00F975EE">
        <w:rPr>
          <w:noProof/>
          <w:color w:val="000000"/>
        </w:rPr>
        <w:t>5.1.5</w:t>
      </w:r>
      <w:r>
        <w:rPr>
          <w:rFonts w:asciiTheme="minorHAnsi" w:eastAsiaTheme="minorEastAsia" w:hAnsiTheme="minorHAnsi" w:cstheme="minorBidi"/>
          <w:noProof/>
          <w:sz w:val="22"/>
          <w:szCs w:val="22"/>
        </w:rPr>
        <w:tab/>
      </w:r>
      <w:r>
        <w:rPr>
          <w:noProof/>
        </w:rPr>
        <w:t>Provisions for temporarily defeating interlocks</w:t>
      </w:r>
      <w:r>
        <w:rPr>
          <w:noProof/>
        </w:rPr>
        <w:tab/>
      </w:r>
      <w:r>
        <w:rPr>
          <w:noProof/>
        </w:rPr>
        <w:fldChar w:fldCharType="begin"/>
      </w:r>
      <w:r>
        <w:rPr>
          <w:noProof/>
        </w:rPr>
        <w:instrText xml:space="preserve"> PAGEREF _Toc20834775 \h </w:instrText>
      </w:r>
      <w:r>
        <w:rPr>
          <w:noProof/>
        </w:rPr>
      </w:r>
      <w:r>
        <w:rPr>
          <w:noProof/>
        </w:rPr>
        <w:fldChar w:fldCharType="separate"/>
      </w:r>
      <w:r w:rsidR="00211C1A">
        <w:rPr>
          <w:noProof/>
        </w:rPr>
        <w:t>3</w:t>
      </w:r>
      <w:r>
        <w:rPr>
          <w:noProof/>
        </w:rPr>
        <w:fldChar w:fldCharType="end"/>
      </w:r>
    </w:p>
    <w:p w:rsidR="00AE73BF" w:rsidRDefault="00AE73BF">
      <w:pPr>
        <w:pStyle w:val="TOC2"/>
        <w:tabs>
          <w:tab w:val="left" w:pos="1400"/>
          <w:tab w:val="right" w:leader="dot" w:pos="10070"/>
        </w:tabs>
        <w:rPr>
          <w:rFonts w:asciiTheme="minorHAnsi" w:eastAsiaTheme="minorEastAsia" w:hAnsiTheme="minorHAnsi" w:cstheme="minorBidi"/>
          <w:noProof/>
          <w:sz w:val="22"/>
          <w:szCs w:val="22"/>
        </w:rPr>
      </w:pPr>
      <w:r w:rsidRPr="00F975EE">
        <w:rPr>
          <w:noProof/>
          <w:color w:val="000000"/>
        </w:rPr>
        <w:t>5.1.6</w:t>
      </w:r>
      <w:r>
        <w:rPr>
          <w:rFonts w:asciiTheme="minorHAnsi" w:eastAsiaTheme="minorEastAsia" w:hAnsiTheme="minorHAnsi" w:cstheme="minorBidi"/>
          <w:noProof/>
          <w:sz w:val="22"/>
          <w:szCs w:val="22"/>
        </w:rPr>
        <w:tab/>
      </w:r>
      <w:r>
        <w:rPr>
          <w:noProof/>
        </w:rPr>
        <w:t>Permanent bypassing of interlocks</w:t>
      </w:r>
      <w:r>
        <w:rPr>
          <w:noProof/>
        </w:rPr>
        <w:tab/>
      </w:r>
      <w:r>
        <w:rPr>
          <w:noProof/>
        </w:rPr>
        <w:fldChar w:fldCharType="begin"/>
      </w:r>
      <w:r>
        <w:rPr>
          <w:noProof/>
        </w:rPr>
        <w:instrText xml:space="preserve"> PAGEREF _Toc20834776 \h </w:instrText>
      </w:r>
      <w:r>
        <w:rPr>
          <w:noProof/>
        </w:rPr>
      </w:r>
      <w:r>
        <w:rPr>
          <w:noProof/>
        </w:rPr>
        <w:fldChar w:fldCharType="separate"/>
      </w:r>
      <w:r w:rsidR="00211C1A">
        <w:rPr>
          <w:noProof/>
        </w:rPr>
        <w:t>3</w:t>
      </w:r>
      <w:r>
        <w:rPr>
          <w:noProof/>
        </w:rPr>
        <w:fldChar w:fldCharType="end"/>
      </w:r>
    </w:p>
    <w:p w:rsidR="00AE73BF" w:rsidRDefault="00AE73BF">
      <w:pPr>
        <w:pStyle w:val="TOC2"/>
        <w:tabs>
          <w:tab w:val="left" w:pos="1400"/>
          <w:tab w:val="right" w:leader="dot" w:pos="10070"/>
        </w:tabs>
        <w:rPr>
          <w:rFonts w:asciiTheme="minorHAnsi" w:eastAsiaTheme="minorEastAsia" w:hAnsiTheme="minorHAnsi" w:cstheme="minorBidi"/>
          <w:noProof/>
          <w:sz w:val="22"/>
          <w:szCs w:val="22"/>
        </w:rPr>
      </w:pPr>
      <w:r w:rsidRPr="00F975EE">
        <w:rPr>
          <w:noProof/>
          <w:color w:val="000000"/>
        </w:rPr>
        <w:t>5.1.7</w:t>
      </w:r>
      <w:r>
        <w:rPr>
          <w:rFonts w:asciiTheme="minorHAnsi" w:eastAsiaTheme="minorEastAsia" w:hAnsiTheme="minorHAnsi" w:cstheme="minorBidi"/>
          <w:noProof/>
          <w:sz w:val="22"/>
          <w:szCs w:val="22"/>
        </w:rPr>
        <w:tab/>
      </w:r>
      <w:r>
        <w:rPr>
          <w:noProof/>
        </w:rPr>
        <w:t>Provisions for training</w:t>
      </w:r>
      <w:r>
        <w:rPr>
          <w:noProof/>
        </w:rPr>
        <w:tab/>
      </w:r>
      <w:r>
        <w:rPr>
          <w:noProof/>
        </w:rPr>
        <w:fldChar w:fldCharType="begin"/>
      </w:r>
      <w:r>
        <w:rPr>
          <w:noProof/>
        </w:rPr>
        <w:instrText xml:space="preserve"> PAGEREF _Toc20834777 \h </w:instrText>
      </w:r>
      <w:r>
        <w:rPr>
          <w:noProof/>
        </w:rPr>
      </w:r>
      <w:r>
        <w:rPr>
          <w:noProof/>
        </w:rPr>
        <w:fldChar w:fldCharType="separate"/>
      </w:r>
      <w:r w:rsidR="00211C1A">
        <w:rPr>
          <w:noProof/>
        </w:rPr>
        <w:t>3</w:t>
      </w:r>
      <w:r>
        <w:rPr>
          <w:noProof/>
        </w:rPr>
        <w:fldChar w:fldCharType="end"/>
      </w:r>
    </w:p>
    <w:p w:rsidR="00AE73BF" w:rsidRDefault="00AE73BF">
      <w:pPr>
        <w:pStyle w:val="TOC1"/>
        <w:rPr>
          <w:rFonts w:asciiTheme="minorHAnsi" w:eastAsiaTheme="minorEastAsia" w:hAnsiTheme="minorHAnsi" w:cstheme="minorBidi"/>
          <w:caps w:val="0"/>
          <w:sz w:val="22"/>
          <w:szCs w:val="22"/>
        </w:rPr>
      </w:pPr>
      <w:r w:rsidRPr="00F975EE">
        <w:rPr>
          <w:rFonts w:cs="Times New Roman"/>
        </w:rPr>
        <w:t>6.0</w:t>
      </w:r>
      <w:r>
        <w:rPr>
          <w:rFonts w:asciiTheme="minorHAnsi" w:eastAsiaTheme="minorEastAsia" w:hAnsiTheme="minorHAnsi" w:cstheme="minorBidi"/>
          <w:caps w:val="0"/>
          <w:sz w:val="22"/>
          <w:szCs w:val="22"/>
        </w:rPr>
        <w:tab/>
      </w:r>
      <w:r>
        <w:t>STANDARD Approval</w:t>
      </w:r>
      <w:r>
        <w:tab/>
      </w:r>
      <w:r>
        <w:fldChar w:fldCharType="begin"/>
      </w:r>
      <w:r>
        <w:instrText xml:space="preserve"> PAGEREF _Toc20834778 \h </w:instrText>
      </w:r>
      <w:r>
        <w:fldChar w:fldCharType="separate"/>
      </w:r>
      <w:r w:rsidR="00211C1A">
        <w:t>3</w:t>
      </w:r>
      <w:r>
        <w:fldChar w:fldCharType="end"/>
      </w:r>
    </w:p>
    <w:p w:rsidR="00AE73BF" w:rsidRDefault="00AE73BF">
      <w:pPr>
        <w:pStyle w:val="TOC1"/>
        <w:rPr>
          <w:rFonts w:asciiTheme="minorHAnsi" w:eastAsiaTheme="minorEastAsia" w:hAnsiTheme="minorHAnsi" w:cstheme="minorBidi"/>
          <w:caps w:val="0"/>
          <w:sz w:val="22"/>
          <w:szCs w:val="22"/>
        </w:rPr>
      </w:pPr>
      <w:r w:rsidRPr="00F975EE">
        <w:rPr>
          <w:rFonts w:cs="Times New Roman"/>
        </w:rPr>
        <w:t>7.0</w:t>
      </w:r>
      <w:r>
        <w:rPr>
          <w:rFonts w:asciiTheme="minorHAnsi" w:eastAsiaTheme="minorEastAsia" w:hAnsiTheme="minorHAnsi" w:cstheme="minorBidi"/>
          <w:caps w:val="0"/>
          <w:sz w:val="22"/>
          <w:szCs w:val="22"/>
        </w:rPr>
        <w:tab/>
      </w:r>
      <w:r>
        <w:t>Revision history</w:t>
      </w:r>
      <w:r>
        <w:tab/>
      </w:r>
      <w:r>
        <w:fldChar w:fldCharType="begin"/>
      </w:r>
      <w:r>
        <w:instrText xml:space="preserve"> PAGEREF _Toc20834779 \h </w:instrText>
      </w:r>
      <w:r>
        <w:fldChar w:fldCharType="separate"/>
      </w:r>
      <w:r w:rsidR="00211C1A">
        <w:t>4</w:t>
      </w:r>
      <w:r>
        <w:fldChar w:fldCharType="end"/>
      </w:r>
    </w:p>
    <w:p w:rsidR="007876AE" w:rsidRPr="00DC4CC3" w:rsidRDefault="00BF51E8" w:rsidP="00BF51E8">
      <w:pPr>
        <w:pStyle w:val="TOC1"/>
      </w:pPr>
      <w:r>
        <w:fldChar w:fldCharType="end"/>
      </w:r>
      <w:r>
        <w:t xml:space="preserve">APPENDIX </w:t>
      </w:r>
      <w:r w:rsidR="002E78FE">
        <w:t>A</w:t>
      </w:r>
      <w:r>
        <w:tab/>
      </w:r>
      <w:r w:rsidR="002E78FE">
        <w:t>5</w:t>
      </w:r>
    </w:p>
    <w:p w:rsidR="007876AE" w:rsidRPr="00017E5B" w:rsidRDefault="007876AE" w:rsidP="00C4220F">
      <w:pPr>
        <w:pStyle w:val="Heading1"/>
      </w:pPr>
      <w:bookmarkStart w:id="0" w:name="_Toc310781373"/>
      <w:bookmarkStart w:id="1" w:name="_Toc20834757"/>
      <w:r w:rsidRPr="00017E5B">
        <w:t>PURPOSE</w:t>
      </w:r>
      <w:bookmarkEnd w:id="0"/>
      <w:bookmarkEnd w:id="1"/>
    </w:p>
    <w:p w:rsidR="007876AE" w:rsidRPr="00DC4CC3" w:rsidRDefault="00292599" w:rsidP="00C4220F">
      <w:pPr>
        <w:pStyle w:val="BodyTextIndent"/>
        <w:ind w:left="360"/>
      </w:pPr>
      <w:r w:rsidRPr="00C53446">
        <w:rPr>
          <w:snapToGrid w:val="0"/>
        </w:rPr>
        <w:t>To establish the minimum requirements necessa</w:t>
      </w:r>
      <w:bookmarkStart w:id="2" w:name="_GoBack"/>
      <w:bookmarkEnd w:id="2"/>
      <w:r w:rsidRPr="00C53446">
        <w:rPr>
          <w:snapToGrid w:val="0"/>
        </w:rPr>
        <w:t>ry to protect personnel from hazards created from machinery or equipment at TI sites worldwide. Examples include: moving parts; nip and pinch points; rotating or reciprocating parts; flying chips; sparks or projectiles created by moving equipment, and; sy</w:t>
      </w:r>
      <w:r>
        <w:rPr>
          <w:snapToGrid w:val="0"/>
        </w:rPr>
        <w:t>stems with extreme temperatures</w:t>
      </w:r>
      <w:r w:rsidR="007876AE" w:rsidRPr="00DC4CC3">
        <w:t>.</w:t>
      </w:r>
    </w:p>
    <w:p w:rsidR="007876AE" w:rsidRPr="00DC4CC3" w:rsidRDefault="007876AE" w:rsidP="00C4220F">
      <w:pPr>
        <w:pStyle w:val="Heading1"/>
      </w:pPr>
      <w:bookmarkStart w:id="3" w:name="_Toc310781374"/>
      <w:bookmarkStart w:id="4" w:name="_Toc20834758"/>
      <w:r w:rsidRPr="00DC4CC3">
        <w:t>SCOPE</w:t>
      </w:r>
      <w:bookmarkEnd w:id="3"/>
      <w:bookmarkEnd w:id="4"/>
    </w:p>
    <w:p w:rsidR="00066F9E" w:rsidRPr="00DC4CC3" w:rsidRDefault="007876AE" w:rsidP="00C4220F">
      <w:pPr>
        <w:pStyle w:val="BodyTextIndent"/>
        <w:ind w:left="360"/>
        <w:rPr>
          <w:snapToGrid w:val="0"/>
        </w:rPr>
      </w:pPr>
      <w:r w:rsidRPr="00DC4CC3">
        <w:rPr>
          <w:snapToGrid w:val="0"/>
        </w:rPr>
        <w:t xml:space="preserve">The provisions of this </w:t>
      </w:r>
      <w:r w:rsidRPr="00DC4CC3">
        <w:t>standard</w:t>
      </w:r>
      <w:r w:rsidRPr="00DC4CC3">
        <w:rPr>
          <w:snapToGrid w:val="0"/>
        </w:rPr>
        <w:t xml:space="preserve"> apply to all TI employees, suppliers, vendors, and visitors at TI sites worldwide.</w:t>
      </w:r>
    </w:p>
    <w:p w:rsidR="007876AE" w:rsidRPr="00DC4CC3" w:rsidRDefault="007876AE">
      <w:pPr>
        <w:rPr>
          <w:rFonts w:ascii="Arial" w:hAnsi="Arial" w:cs="Arial"/>
        </w:rPr>
      </w:pPr>
    </w:p>
    <w:p w:rsidR="007876AE" w:rsidRPr="00DC4CC3" w:rsidRDefault="007876AE" w:rsidP="00C4220F">
      <w:pPr>
        <w:pStyle w:val="Heading1"/>
      </w:pPr>
      <w:bookmarkStart w:id="5" w:name="_Toc310781375"/>
      <w:bookmarkStart w:id="6" w:name="_Toc20834759"/>
      <w:r w:rsidRPr="00DC4CC3">
        <w:t>reference documents</w:t>
      </w:r>
      <w:bookmarkEnd w:id="5"/>
      <w:bookmarkEnd w:id="6"/>
    </w:p>
    <w:p w:rsidR="00292599" w:rsidRPr="00C53446" w:rsidRDefault="00292599" w:rsidP="00292599">
      <w:pPr>
        <w:pStyle w:val="Heading2"/>
        <w:tabs>
          <w:tab w:val="clear" w:pos="720"/>
          <w:tab w:val="num" w:pos="864"/>
        </w:tabs>
        <w:ind w:left="864" w:hanging="432"/>
        <w:rPr>
          <w:b/>
        </w:rPr>
      </w:pPr>
      <w:bookmarkStart w:id="7" w:name="_Toc20834631"/>
      <w:bookmarkStart w:id="8" w:name="_Toc20834760"/>
      <w:r w:rsidRPr="00C53446">
        <w:t xml:space="preserve">TI ESH Standard </w:t>
      </w:r>
      <w:hyperlink r:id="rId12" w:history="1">
        <w:r w:rsidRPr="00C53446">
          <w:rPr>
            <w:rStyle w:val="Hyperlink"/>
            <w:rFonts w:eastAsia="MS Mincho" w:cs="Arial"/>
          </w:rPr>
          <w:t>04.01, "Electrical Safety"</w:t>
        </w:r>
        <w:bookmarkEnd w:id="7"/>
        <w:bookmarkEnd w:id="8"/>
      </w:hyperlink>
    </w:p>
    <w:p w:rsidR="00292599" w:rsidRPr="00C53446" w:rsidRDefault="00292599" w:rsidP="00292599">
      <w:pPr>
        <w:pStyle w:val="Heading2"/>
        <w:tabs>
          <w:tab w:val="clear" w:pos="720"/>
          <w:tab w:val="num" w:pos="864"/>
        </w:tabs>
        <w:ind w:left="864" w:hanging="432"/>
        <w:rPr>
          <w:b/>
        </w:rPr>
      </w:pPr>
      <w:bookmarkStart w:id="9" w:name="_Toc20834632"/>
      <w:bookmarkStart w:id="10" w:name="_Toc20834761"/>
      <w:r w:rsidRPr="00C53446">
        <w:t xml:space="preserve">TI ESH Specification </w:t>
      </w:r>
      <w:hyperlink r:id="rId13" w:history="1">
        <w:r w:rsidRPr="00C53446">
          <w:rPr>
            <w:rStyle w:val="Hyperlink"/>
            <w:rFonts w:eastAsia="MS Mincho" w:cs="Arial"/>
          </w:rPr>
          <w:t>04.01A, “Electrical Lab Safety”</w:t>
        </w:r>
        <w:bookmarkEnd w:id="9"/>
        <w:bookmarkEnd w:id="10"/>
      </w:hyperlink>
    </w:p>
    <w:p w:rsidR="00292599" w:rsidRPr="00C53446" w:rsidRDefault="00292599" w:rsidP="00292599">
      <w:pPr>
        <w:pStyle w:val="Heading2"/>
        <w:tabs>
          <w:tab w:val="clear" w:pos="720"/>
          <w:tab w:val="num" w:pos="864"/>
        </w:tabs>
        <w:ind w:left="864" w:hanging="432"/>
        <w:rPr>
          <w:b/>
        </w:rPr>
      </w:pPr>
      <w:bookmarkStart w:id="11" w:name="_Toc20834633"/>
      <w:bookmarkStart w:id="12" w:name="_Toc20834762"/>
      <w:r w:rsidRPr="00C53446">
        <w:t xml:space="preserve">TI ESH Specification </w:t>
      </w:r>
      <w:hyperlink r:id="rId14" w:history="1">
        <w:r w:rsidRPr="00C53446">
          <w:rPr>
            <w:rStyle w:val="Hyperlink"/>
            <w:rFonts w:eastAsia="MS Mincho" w:cs="Arial"/>
          </w:rPr>
          <w:t>06.11, “Lock Out Tag Out”</w:t>
        </w:r>
        <w:bookmarkEnd w:id="11"/>
        <w:bookmarkEnd w:id="12"/>
      </w:hyperlink>
    </w:p>
    <w:p w:rsidR="00292599" w:rsidRPr="00C53446" w:rsidRDefault="00426EDC" w:rsidP="00292599">
      <w:pPr>
        <w:pStyle w:val="Heading2"/>
        <w:tabs>
          <w:tab w:val="clear" w:pos="720"/>
          <w:tab w:val="num" w:pos="864"/>
        </w:tabs>
        <w:ind w:left="864" w:hanging="432"/>
        <w:rPr>
          <w:b/>
        </w:rPr>
      </w:pPr>
      <w:hyperlink r:id="rId15" w:history="1">
        <w:bookmarkStart w:id="13" w:name="_Toc535388002"/>
        <w:bookmarkStart w:id="14" w:name="_Toc20834634"/>
        <w:bookmarkStart w:id="15" w:name="_Toc20834763"/>
        <w:r w:rsidR="00292599" w:rsidRPr="00C53446">
          <w:t>U.S. Occupational Safety and Health Administration Regulations 29 Code of Federal Regulations, 1910 Subpart O “Machinery and Machine Guarding”</w:t>
        </w:r>
        <w:bookmarkEnd w:id="13"/>
        <w:bookmarkEnd w:id="14"/>
        <w:bookmarkEnd w:id="15"/>
      </w:hyperlink>
    </w:p>
    <w:p w:rsidR="00292599" w:rsidRPr="00C53446" w:rsidRDefault="00426EDC" w:rsidP="00292599">
      <w:pPr>
        <w:pStyle w:val="Heading2"/>
        <w:tabs>
          <w:tab w:val="clear" w:pos="720"/>
          <w:tab w:val="num" w:pos="864"/>
        </w:tabs>
        <w:ind w:left="864" w:hanging="432"/>
        <w:rPr>
          <w:b/>
        </w:rPr>
      </w:pPr>
      <w:hyperlink r:id="rId16" w:history="1">
        <w:bookmarkStart w:id="16" w:name="_Toc535388003"/>
        <w:bookmarkStart w:id="17" w:name="_Toc20834635"/>
        <w:bookmarkStart w:id="18" w:name="_Toc20834764"/>
        <w:r w:rsidR="00292599" w:rsidRPr="00C53446">
          <w:t>U.S. Occupational Safety and Health Administration Regulations 29 Code of Federal Regulations, 1910.147 “Control of Hazardous Energy”</w:t>
        </w:r>
        <w:bookmarkEnd w:id="16"/>
        <w:bookmarkEnd w:id="17"/>
        <w:bookmarkEnd w:id="18"/>
      </w:hyperlink>
    </w:p>
    <w:p w:rsidR="00292599" w:rsidRDefault="00292599" w:rsidP="00292599">
      <w:pPr>
        <w:pStyle w:val="Heading2"/>
        <w:tabs>
          <w:tab w:val="clear" w:pos="720"/>
          <w:tab w:val="num" w:pos="864"/>
        </w:tabs>
        <w:ind w:left="864" w:hanging="432"/>
      </w:pPr>
      <w:bookmarkStart w:id="19" w:name="_Toc535388004"/>
      <w:bookmarkStart w:id="20" w:name="_Toc20834636"/>
      <w:bookmarkStart w:id="21" w:name="_Toc20834765"/>
      <w:r w:rsidRPr="00292599">
        <w:t>American National Standard Institute (ANSI)</w:t>
      </w:r>
      <w:bookmarkStart w:id="22" w:name="_Toc535388005"/>
      <w:bookmarkEnd w:id="19"/>
      <w:bookmarkEnd w:id="20"/>
      <w:bookmarkEnd w:id="21"/>
    </w:p>
    <w:p w:rsidR="007876AE" w:rsidRPr="00292599" w:rsidRDefault="00292599" w:rsidP="00292599">
      <w:pPr>
        <w:pStyle w:val="Heading2"/>
        <w:tabs>
          <w:tab w:val="clear" w:pos="720"/>
          <w:tab w:val="num" w:pos="864"/>
        </w:tabs>
        <w:ind w:left="864" w:hanging="432"/>
      </w:pPr>
      <w:bookmarkStart w:id="23" w:name="_Toc20834637"/>
      <w:bookmarkStart w:id="24" w:name="_Toc20834766"/>
      <w:r w:rsidRPr="00292599">
        <w:t>National Fire Protection Association "National Electrical Code"</w:t>
      </w:r>
      <w:bookmarkEnd w:id="22"/>
      <w:bookmarkEnd w:id="23"/>
      <w:bookmarkEnd w:id="24"/>
    </w:p>
    <w:p w:rsidR="007876AE" w:rsidRPr="00DC4CC3" w:rsidRDefault="007876AE" w:rsidP="00C4220F">
      <w:pPr>
        <w:pStyle w:val="Heading1"/>
      </w:pPr>
      <w:bookmarkStart w:id="25" w:name="_Toc310781377"/>
      <w:bookmarkStart w:id="26" w:name="_Toc310923113"/>
      <w:bookmarkStart w:id="27" w:name="_Toc310923242"/>
      <w:bookmarkStart w:id="28" w:name="_Toc310923323"/>
      <w:bookmarkStart w:id="29" w:name="_Toc310781378"/>
      <w:bookmarkStart w:id="30" w:name="_Toc310923114"/>
      <w:bookmarkStart w:id="31" w:name="_Toc310923243"/>
      <w:bookmarkStart w:id="32" w:name="_Toc310923324"/>
      <w:bookmarkStart w:id="33" w:name="_Toc310781384"/>
      <w:bookmarkStart w:id="34" w:name="_Toc20834767"/>
      <w:bookmarkEnd w:id="25"/>
      <w:bookmarkEnd w:id="26"/>
      <w:bookmarkEnd w:id="27"/>
      <w:bookmarkEnd w:id="28"/>
      <w:bookmarkEnd w:id="29"/>
      <w:bookmarkEnd w:id="30"/>
      <w:bookmarkEnd w:id="31"/>
      <w:bookmarkEnd w:id="32"/>
      <w:r w:rsidRPr="00DC4CC3">
        <w:t>Definitions</w:t>
      </w:r>
      <w:bookmarkEnd w:id="33"/>
      <w:bookmarkEnd w:id="34"/>
    </w:p>
    <w:p w:rsidR="007876AE" w:rsidRPr="00660DC1" w:rsidRDefault="00660DC1" w:rsidP="00C4220F">
      <w:pPr>
        <w:pStyle w:val="BodyTextIndent"/>
        <w:ind w:left="360"/>
        <w:rPr>
          <w:rStyle w:val="Hyperlink"/>
          <w:rFonts w:cs="Arial"/>
        </w:rPr>
      </w:pPr>
      <w:r>
        <w:fldChar w:fldCharType="begin"/>
      </w:r>
      <w:r>
        <w:instrText xml:space="preserve"> HYPERLINK "https://sps01.itg.ti.com/sites/wwf/esh/standards/default.aspx" </w:instrText>
      </w:r>
      <w:r>
        <w:fldChar w:fldCharType="separate"/>
      </w:r>
      <w:r w:rsidR="007876AE" w:rsidRPr="00660DC1">
        <w:rPr>
          <w:rStyle w:val="Hyperlink"/>
          <w:rFonts w:cs="Arial"/>
        </w:rPr>
        <w:t>TI ESH Standards Glossary of Definitions</w:t>
      </w:r>
    </w:p>
    <w:p w:rsidR="007876AE" w:rsidRPr="00DC4CC3" w:rsidRDefault="00660DC1" w:rsidP="00F615CC">
      <w:pPr>
        <w:ind w:left="540"/>
        <w:rPr>
          <w:rFonts w:ascii="Arial" w:hAnsi="Arial" w:cs="Arial"/>
        </w:rPr>
      </w:pPr>
      <w:r>
        <w:rPr>
          <w:rFonts w:ascii="Arial" w:hAnsi="Arial" w:cs="Arial"/>
        </w:rPr>
        <w:fldChar w:fldCharType="end"/>
      </w:r>
    </w:p>
    <w:p w:rsidR="007876AE" w:rsidRPr="00DC4CC3" w:rsidRDefault="007876AE" w:rsidP="00C4220F">
      <w:pPr>
        <w:pStyle w:val="Heading1"/>
      </w:pPr>
      <w:bookmarkStart w:id="35" w:name="_Toc20834768"/>
      <w:bookmarkStart w:id="36" w:name="_Toc310781385"/>
      <w:r w:rsidRPr="00DC4CC3">
        <w:lastRenderedPageBreak/>
        <w:t>Requirements</w:t>
      </w:r>
      <w:bookmarkEnd w:id="35"/>
    </w:p>
    <w:p w:rsidR="007876AE" w:rsidRPr="006F170D" w:rsidRDefault="00292599" w:rsidP="00C4220F">
      <w:pPr>
        <w:pStyle w:val="Heading2"/>
      </w:pPr>
      <w:bookmarkStart w:id="37" w:name="_Toc535388008"/>
      <w:bookmarkStart w:id="38" w:name="_Toc20834769"/>
      <w:r w:rsidRPr="00C53446">
        <w:t xml:space="preserve">Sites shall identify and eliminate or control potential hazards to personnel that are created by the setup, operation, maintenance and repair of equipment or systems that have moving parts or </w:t>
      </w:r>
      <w:r w:rsidRPr="00C53446">
        <w:rPr>
          <w:snapToGrid w:val="0"/>
        </w:rPr>
        <w:t>extreme temperatures</w:t>
      </w:r>
      <w:r w:rsidRPr="00C53446">
        <w:t>.  At a minimum, the following provisions shall apply.</w:t>
      </w:r>
      <w:bookmarkEnd w:id="37"/>
      <w:bookmarkEnd w:id="38"/>
      <w:r w:rsidR="007876AE" w:rsidRPr="006F170D">
        <w:t xml:space="preserve"> </w:t>
      </w:r>
    </w:p>
    <w:p w:rsidR="004F4C62" w:rsidRDefault="00292599" w:rsidP="00AE73BF">
      <w:pPr>
        <w:pStyle w:val="Heading2"/>
        <w:numPr>
          <w:ilvl w:val="2"/>
          <w:numId w:val="6"/>
        </w:numPr>
      </w:pPr>
      <w:bookmarkStart w:id="39" w:name="_Toc38939630"/>
      <w:bookmarkStart w:id="40" w:name="_Toc38939948"/>
      <w:bookmarkStart w:id="41" w:name="_Toc38940035"/>
      <w:bookmarkStart w:id="42" w:name="_Toc38940179"/>
      <w:bookmarkStart w:id="43" w:name="_Toc38940264"/>
      <w:bookmarkStart w:id="44" w:name="_Toc38942778"/>
      <w:bookmarkStart w:id="45" w:name="_Toc38939631"/>
      <w:bookmarkStart w:id="46" w:name="_Toc38939949"/>
      <w:bookmarkStart w:id="47" w:name="_Toc38940036"/>
      <w:bookmarkStart w:id="48" w:name="_Toc38940180"/>
      <w:bookmarkStart w:id="49" w:name="_Toc38940265"/>
      <w:bookmarkStart w:id="50" w:name="_Toc38942779"/>
      <w:bookmarkStart w:id="51" w:name="_Toc38939632"/>
      <w:bookmarkStart w:id="52" w:name="_Toc38939950"/>
      <w:bookmarkStart w:id="53" w:name="_Toc38940037"/>
      <w:bookmarkStart w:id="54" w:name="_Toc38940181"/>
      <w:bookmarkStart w:id="55" w:name="_Toc38940266"/>
      <w:bookmarkStart w:id="56" w:name="_Toc38942780"/>
      <w:bookmarkStart w:id="57" w:name="_Toc38939633"/>
      <w:bookmarkStart w:id="58" w:name="_Toc38939951"/>
      <w:bookmarkStart w:id="59" w:name="_Toc38940038"/>
      <w:bookmarkStart w:id="60" w:name="_Toc38940182"/>
      <w:bookmarkStart w:id="61" w:name="_Toc38940267"/>
      <w:bookmarkStart w:id="62" w:name="_Toc38942781"/>
      <w:bookmarkStart w:id="63" w:name="_Toc38939635"/>
      <w:bookmarkStart w:id="64" w:name="_Toc38939953"/>
      <w:bookmarkStart w:id="65" w:name="_Toc38940040"/>
      <w:bookmarkStart w:id="66" w:name="_Toc38940184"/>
      <w:bookmarkStart w:id="67" w:name="_Toc38940269"/>
      <w:bookmarkStart w:id="68" w:name="_Toc38942783"/>
      <w:bookmarkStart w:id="69" w:name="_Toc38939636"/>
      <w:bookmarkStart w:id="70" w:name="_Toc38939954"/>
      <w:bookmarkStart w:id="71" w:name="_Toc38940041"/>
      <w:bookmarkStart w:id="72" w:name="_Toc38940185"/>
      <w:bookmarkStart w:id="73" w:name="_Toc38940270"/>
      <w:bookmarkStart w:id="74" w:name="_Toc38942784"/>
      <w:bookmarkStart w:id="75" w:name="_Toc38939638"/>
      <w:bookmarkStart w:id="76" w:name="_Toc38939956"/>
      <w:bookmarkStart w:id="77" w:name="_Toc38940043"/>
      <w:bookmarkStart w:id="78" w:name="_Toc38940187"/>
      <w:bookmarkStart w:id="79" w:name="_Toc38940272"/>
      <w:bookmarkStart w:id="80" w:name="_Toc38942786"/>
      <w:bookmarkStart w:id="81" w:name="_Toc38939639"/>
      <w:bookmarkStart w:id="82" w:name="_Toc38939957"/>
      <w:bookmarkStart w:id="83" w:name="_Toc38940044"/>
      <w:bookmarkStart w:id="84" w:name="_Toc38940188"/>
      <w:bookmarkStart w:id="85" w:name="_Toc38940273"/>
      <w:bookmarkStart w:id="86" w:name="_Toc38942787"/>
      <w:bookmarkStart w:id="87" w:name="_Toc38939640"/>
      <w:bookmarkStart w:id="88" w:name="_Toc38939958"/>
      <w:bookmarkStart w:id="89" w:name="_Toc38940045"/>
      <w:bookmarkStart w:id="90" w:name="_Toc38940189"/>
      <w:bookmarkStart w:id="91" w:name="_Toc38940274"/>
      <w:bookmarkStart w:id="92" w:name="_Toc38942788"/>
      <w:bookmarkStart w:id="93" w:name="_Toc38939645"/>
      <w:bookmarkStart w:id="94" w:name="_Toc38939963"/>
      <w:bookmarkStart w:id="95" w:name="_Toc38940050"/>
      <w:bookmarkStart w:id="96" w:name="_Toc38940194"/>
      <w:bookmarkStart w:id="97" w:name="_Toc38940279"/>
      <w:bookmarkStart w:id="98" w:name="_Toc38942793"/>
      <w:bookmarkStart w:id="99" w:name="_Toc38939646"/>
      <w:bookmarkStart w:id="100" w:name="_Toc38939964"/>
      <w:bookmarkStart w:id="101" w:name="_Toc38940051"/>
      <w:bookmarkStart w:id="102" w:name="_Toc38940195"/>
      <w:bookmarkStart w:id="103" w:name="_Toc38940280"/>
      <w:bookmarkStart w:id="104" w:name="_Toc38942794"/>
      <w:bookmarkStart w:id="105" w:name="_Toc38939647"/>
      <w:bookmarkStart w:id="106" w:name="_Toc38939965"/>
      <w:bookmarkStart w:id="107" w:name="_Toc38940052"/>
      <w:bookmarkStart w:id="108" w:name="_Toc38940196"/>
      <w:bookmarkStart w:id="109" w:name="_Toc38940281"/>
      <w:bookmarkStart w:id="110" w:name="_Toc38942795"/>
      <w:bookmarkStart w:id="111" w:name="_Toc38939648"/>
      <w:bookmarkStart w:id="112" w:name="_Toc38939966"/>
      <w:bookmarkStart w:id="113" w:name="_Toc38940053"/>
      <w:bookmarkStart w:id="114" w:name="_Toc38940197"/>
      <w:bookmarkStart w:id="115" w:name="_Toc38940282"/>
      <w:bookmarkStart w:id="116" w:name="_Toc38942796"/>
      <w:bookmarkStart w:id="117" w:name="_Toc38939649"/>
      <w:bookmarkStart w:id="118" w:name="_Toc38939967"/>
      <w:bookmarkStart w:id="119" w:name="_Toc38940054"/>
      <w:bookmarkStart w:id="120" w:name="_Toc38940198"/>
      <w:bookmarkStart w:id="121" w:name="_Toc38940283"/>
      <w:bookmarkStart w:id="122" w:name="_Toc38942797"/>
      <w:bookmarkStart w:id="123" w:name="_Toc38939650"/>
      <w:bookmarkStart w:id="124" w:name="_Toc38939968"/>
      <w:bookmarkStart w:id="125" w:name="_Toc38940055"/>
      <w:bookmarkStart w:id="126" w:name="_Toc38940199"/>
      <w:bookmarkStart w:id="127" w:name="_Toc38940284"/>
      <w:bookmarkStart w:id="128" w:name="_Toc38942798"/>
      <w:bookmarkStart w:id="129" w:name="_Toc38939651"/>
      <w:bookmarkStart w:id="130" w:name="_Toc38939969"/>
      <w:bookmarkStart w:id="131" w:name="_Toc38940056"/>
      <w:bookmarkStart w:id="132" w:name="_Toc38940200"/>
      <w:bookmarkStart w:id="133" w:name="_Toc38940285"/>
      <w:bookmarkStart w:id="134" w:name="_Toc38942799"/>
      <w:bookmarkStart w:id="135" w:name="_Toc38939652"/>
      <w:bookmarkStart w:id="136" w:name="_Toc38939970"/>
      <w:bookmarkStart w:id="137" w:name="_Toc38940057"/>
      <w:bookmarkStart w:id="138" w:name="_Toc38940201"/>
      <w:bookmarkStart w:id="139" w:name="_Toc38940286"/>
      <w:bookmarkStart w:id="140" w:name="_Toc38942800"/>
      <w:bookmarkStart w:id="141" w:name="_Toc38939654"/>
      <w:bookmarkStart w:id="142" w:name="_Toc38939972"/>
      <w:bookmarkStart w:id="143" w:name="_Toc38940059"/>
      <w:bookmarkStart w:id="144" w:name="_Toc38940203"/>
      <w:bookmarkStart w:id="145" w:name="_Toc38940288"/>
      <w:bookmarkStart w:id="146" w:name="_Toc38942802"/>
      <w:bookmarkStart w:id="147" w:name="_Toc38939656"/>
      <w:bookmarkStart w:id="148" w:name="_Toc38939974"/>
      <w:bookmarkStart w:id="149" w:name="_Toc38940061"/>
      <w:bookmarkStart w:id="150" w:name="_Toc38940205"/>
      <w:bookmarkStart w:id="151" w:name="_Toc38940290"/>
      <w:bookmarkStart w:id="152" w:name="_Toc38942804"/>
      <w:bookmarkStart w:id="153" w:name="_Toc38939658"/>
      <w:bookmarkStart w:id="154" w:name="_Toc38939976"/>
      <w:bookmarkStart w:id="155" w:name="_Toc38940063"/>
      <w:bookmarkStart w:id="156" w:name="_Toc38940207"/>
      <w:bookmarkStart w:id="157" w:name="_Toc38940292"/>
      <w:bookmarkStart w:id="158" w:name="_Toc38942806"/>
      <w:bookmarkStart w:id="159" w:name="_Toc38939659"/>
      <w:bookmarkStart w:id="160" w:name="_Toc38939977"/>
      <w:bookmarkStart w:id="161" w:name="_Toc38940064"/>
      <w:bookmarkStart w:id="162" w:name="_Toc38940208"/>
      <w:bookmarkStart w:id="163" w:name="_Toc38940293"/>
      <w:bookmarkStart w:id="164" w:name="_Toc38942807"/>
      <w:bookmarkStart w:id="165" w:name="_Toc38939660"/>
      <w:bookmarkStart w:id="166" w:name="_Toc38939978"/>
      <w:bookmarkStart w:id="167" w:name="_Toc38940065"/>
      <w:bookmarkStart w:id="168" w:name="_Toc38940209"/>
      <w:bookmarkStart w:id="169" w:name="_Toc38940294"/>
      <w:bookmarkStart w:id="170" w:name="_Toc38942808"/>
      <w:bookmarkStart w:id="171" w:name="_Toc38939662"/>
      <w:bookmarkStart w:id="172" w:name="_Toc38939980"/>
      <w:bookmarkStart w:id="173" w:name="_Toc38940067"/>
      <w:bookmarkStart w:id="174" w:name="_Toc38940211"/>
      <w:bookmarkStart w:id="175" w:name="_Toc38940296"/>
      <w:bookmarkStart w:id="176" w:name="_Toc38942810"/>
      <w:bookmarkStart w:id="177" w:name="_Toc38939668"/>
      <w:bookmarkStart w:id="178" w:name="_Toc38939986"/>
      <w:bookmarkStart w:id="179" w:name="_Toc38940073"/>
      <w:bookmarkStart w:id="180" w:name="_Toc38940217"/>
      <w:bookmarkStart w:id="181" w:name="_Toc38940302"/>
      <w:bookmarkStart w:id="182" w:name="_Toc38942816"/>
      <w:bookmarkStart w:id="183" w:name="_Toc38939670"/>
      <w:bookmarkStart w:id="184" w:name="_Toc38939988"/>
      <w:bookmarkStart w:id="185" w:name="_Toc38940075"/>
      <w:bookmarkStart w:id="186" w:name="_Toc38940219"/>
      <w:bookmarkStart w:id="187" w:name="_Toc38940304"/>
      <w:bookmarkStart w:id="188" w:name="_Toc38942818"/>
      <w:bookmarkStart w:id="189" w:name="_Toc38939688"/>
      <w:bookmarkStart w:id="190" w:name="_Toc38940006"/>
      <w:bookmarkStart w:id="191" w:name="_Toc38940093"/>
      <w:bookmarkStart w:id="192" w:name="_Toc38940237"/>
      <w:bookmarkStart w:id="193" w:name="_Toc38940322"/>
      <w:bookmarkStart w:id="194" w:name="_Toc38942836"/>
      <w:bookmarkStart w:id="195" w:name="_Toc38939689"/>
      <w:bookmarkStart w:id="196" w:name="_Toc38940007"/>
      <w:bookmarkStart w:id="197" w:name="_Toc38940094"/>
      <w:bookmarkStart w:id="198" w:name="_Toc38940238"/>
      <w:bookmarkStart w:id="199" w:name="_Toc38940323"/>
      <w:bookmarkStart w:id="200" w:name="_Toc38942837"/>
      <w:bookmarkStart w:id="201" w:name="_Toc38939690"/>
      <w:bookmarkStart w:id="202" w:name="_Toc38940008"/>
      <w:bookmarkStart w:id="203" w:name="_Toc38940095"/>
      <w:bookmarkStart w:id="204" w:name="_Toc38940239"/>
      <w:bookmarkStart w:id="205" w:name="_Toc38940324"/>
      <w:bookmarkStart w:id="206" w:name="_Toc38942838"/>
      <w:bookmarkStart w:id="207" w:name="_Toc38939693"/>
      <w:bookmarkStart w:id="208" w:name="_Toc38940011"/>
      <w:bookmarkStart w:id="209" w:name="_Toc38940098"/>
      <w:bookmarkStart w:id="210" w:name="_Toc38940242"/>
      <w:bookmarkStart w:id="211" w:name="_Toc38940327"/>
      <w:bookmarkStart w:id="212" w:name="_Toc38942841"/>
      <w:bookmarkStart w:id="213" w:name="_Toc535302843"/>
      <w:bookmarkStart w:id="214" w:name="_Toc535388009"/>
      <w:bookmarkStart w:id="215" w:name="_Toc20834770"/>
      <w:bookmarkStart w:id="216" w:name="_Toc309219176"/>
      <w:bookmarkStart w:id="217" w:name="_Toc309279182"/>
      <w:bookmarkStart w:id="218" w:name="_Toc309279430"/>
      <w:bookmarkStart w:id="219" w:name="_Toc310781386"/>
      <w:bookmarkStart w:id="220" w:name="_Toc310923332"/>
      <w:bookmarkEnd w:id="3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7C4A61">
        <w:t>Provisions for risk assessments</w:t>
      </w:r>
      <w:bookmarkEnd w:id="213"/>
      <w:bookmarkEnd w:id="214"/>
      <w:bookmarkEnd w:id="215"/>
      <w:r>
        <w:t xml:space="preserve"> </w:t>
      </w:r>
    </w:p>
    <w:p w:rsidR="00351FBE" w:rsidRDefault="00292599" w:rsidP="00292599">
      <w:pPr>
        <w:pStyle w:val="Heading4"/>
      </w:pPr>
      <w:bookmarkStart w:id="221" w:name="_Toc535388010"/>
      <w:r w:rsidRPr="00C53446">
        <w:t>Competent persons shall ensure that a hazard analysis is performed that includes:</w:t>
      </w:r>
      <w:bookmarkEnd w:id="221"/>
    </w:p>
    <w:p w:rsidR="00292599" w:rsidRPr="00C53446" w:rsidRDefault="00292599" w:rsidP="00292599">
      <w:pPr>
        <w:pStyle w:val="Heading5"/>
      </w:pPr>
      <w:bookmarkStart w:id="222" w:name="_Toc535388011"/>
      <w:r w:rsidRPr="00C53446">
        <w:t>A review of the potential hazards to operators, maintenance, and passerby personnel,</w:t>
      </w:r>
      <w:bookmarkEnd w:id="222"/>
      <w:r w:rsidRPr="00C53446">
        <w:t xml:space="preserve">  </w:t>
      </w:r>
    </w:p>
    <w:p w:rsidR="00292599" w:rsidRPr="00C53446" w:rsidRDefault="00292599" w:rsidP="00292599">
      <w:pPr>
        <w:pStyle w:val="Heading5"/>
      </w:pPr>
      <w:bookmarkStart w:id="223" w:name="_Toc535388012"/>
      <w:r w:rsidRPr="00C53446">
        <w:t>A review of the hazards associated with moving parts and extreme temperatures that are likely to be encountered during the normal operation of the equipment,</w:t>
      </w:r>
      <w:bookmarkEnd w:id="223"/>
      <w:r w:rsidRPr="00C53446">
        <w:t xml:space="preserve">  </w:t>
      </w:r>
    </w:p>
    <w:p w:rsidR="00292599" w:rsidRPr="00C53446" w:rsidRDefault="00292599" w:rsidP="00292599">
      <w:pPr>
        <w:pStyle w:val="Heading5"/>
      </w:pPr>
      <w:bookmarkStart w:id="224" w:name="_Toc535388013"/>
      <w:r w:rsidRPr="00C53446">
        <w:t xml:space="preserve">A review of the hazards from uncontrolled energy releases.  Proper lock-out </w:t>
      </w:r>
      <w:proofErr w:type="spellStart"/>
      <w:r w:rsidRPr="00C53446">
        <w:t>tagout</w:t>
      </w:r>
      <w:proofErr w:type="spellEnd"/>
      <w:r w:rsidRPr="00C53446">
        <w:t xml:space="preserve"> provisions in accordance with TI ESH Standard 06.11 “Control of Hazardous Energy (Lockout/</w:t>
      </w:r>
      <w:proofErr w:type="spellStart"/>
      <w:r w:rsidRPr="00C53446">
        <w:t>Tagout</w:t>
      </w:r>
      <w:proofErr w:type="spellEnd"/>
      <w:r w:rsidRPr="00C53446">
        <w:t>)” shall be utilized if uncontrolled energy release is possible during service or maintenance activities, and</w:t>
      </w:r>
      <w:bookmarkEnd w:id="224"/>
    </w:p>
    <w:p w:rsidR="00292599" w:rsidRPr="00C53446" w:rsidRDefault="00292599" w:rsidP="00292599">
      <w:pPr>
        <w:pStyle w:val="Note"/>
        <w:numPr>
          <w:ilvl w:val="0"/>
          <w:numId w:val="0"/>
        </w:numPr>
        <w:tabs>
          <w:tab w:val="clear" w:pos="1980"/>
          <w:tab w:val="left" w:pos="2880"/>
        </w:tabs>
        <w:ind w:left="2880"/>
        <w:rPr>
          <w:rFonts w:ascii="Arial" w:hAnsi="Arial" w:cs="Arial"/>
        </w:rPr>
      </w:pPr>
      <w:r>
        <w:rPr>
          <w:rFonts w:ascii="Arial" w:hAnsi="Arial" w:cs="Arial"/>
        </w:rPr>
        <w:t xml:space="preserve">Note:  </w:t>
      </w:r>
      <w:r w:rsidRPr="00C53446">
        <w:rPr>
          <w:rFonts w:ascii="Arial" w:hAnsi="Arial" w:cs="Arial"/>
        </w:rPr>
        <w:t xml:space="preserve">Devices such as push buttons, selector switches and interlocks are not considered energy isolation devices.   </w:t>
      </w:r>
    </w:p>
    <w:p w:rsidR="00292599" w:rsidRPr="00C53446" w:rsidRDefault="00292599" w:rsidP="00292599">
      <w:pPr>
        <w:pStyle w:val="Heading5"/>
      </w:pPr>
      <w:bookmarkStart w:id="225" w:name="_Toc535388014"/>
      <w:r w:rsidRPr="00C53446">
        <w:t>A review of any safeguards needed or provided on the equipment.</w:t>
      </w:r>
      <w:bookmarkEnd w:id="225"/>
      <w:r w:rsidRPr="00C53446">
        <w:t xml:space="preserve"> </w:t>
      </w:r>
    </w:p>
    <w:p w:rsidR="00660DC1" w:rsidRPr="00660DC1" w:rsidRDefault="00292599" w:rsidP="00292599">
      <w:pPr>
        <w:pStyle w:val="Heading5"/>
        <w:numPr>
          <w:ilvl w:val="0"/>
          <w:numId w:val="0"/>
        </w:numPr>
        <w:ind w:left="2880"/>
      </w:pPr>
      <w:r>
        <w:t xml:space="preserve">Note:  </w:t>
      </w:r>
      <w:r w:rsidRPr="00C53446">
        <w:t>Redundant safeguards may be considered to ensure protection.</w:t>
      </w:r>
    </w:p>
    <w:p w:rsidR="00870DA3" w:rsidRDefault="001F17DB" w:rsidP="00AE73BF">
      <w:pPr>
        <w:pStyle w:val="Heading2"/>
        <w:numPr>
          <w:ilvl w:val="2"/>
          <w:numId w:val="6"/>
        </w:numPr>
      </w:pPr>
      <w:bookmarkStart w:id="226" w:name="_Toc20834771"/>
      <w:r>
        <w:t>Provisions for safeguarding equipment or systems</w:t>
      </w:r>
      <w:bookmarkEnd w:id="226"/>
    </w:p>
    <w:p w:rsidR="00066F9E" w:rsidRPr="00066F9E" w:rsidRDefault="001F17DB" w:rsidP="00124D52">
      <w:pPr>
        <w:pStyle w:val="Heading4"/>
      </w:pPr>
      <w:bookmarkStart w:id="227" w:name="_Toc535388016"/>
      <w:r w:rsidRPr="00C53446">
        <w:t>Sites shall ensure that safeguards are installed which prevent the unintentional entry of any part of a person’s body into the point of operation or other danger zone of equipment or systems while they are operating.  Examples of safeguarding methods include but are not limited to:</w:t>
      </w:r>
      <w:bookmarkEnd w:id="227"/>
    </w:p>
    <w:p w:rsidR="00660DC1" w:rsidRDefault="001F17DB" w:rsidP="00654986">
      <w:pPr>
        <w:pStyle w:val="Heading5"/>
        <w:numPr>
          <w:ilvl w:val="0"/>
          <w:numId w:val="12"/>
        </w:numPr>
      </w:pPr>
      <w:bookmarkStart w:id="228" w:name="_Toc535388017"/>
      <w:r w:rsidRPr="00C53446">
        <w:t>Tape switch mats - installed on the floor in locations where personnel may enter into the path of moving equipment or systems,</w:t>
      </w:r>
      <w:bookmarkEnd w:id="228"/>
    </w:p>
    <w:p w:rsidR="001F17DB" w:rsidRPr="00C53446" w:rsidRDefault="001F17DB" w:rsidP="00654986">
      <w:pPr>
        <w:pStyle w:val="Heading5"/>
        <w:numPr>
          <w:ilvl w:val="0"/>
          <w:numId w:val="12"/>
        </w:numPr>
      </w:pPr>
      <w:bookmarkStart w:id="229" w:name="_Toc535388018"/>
      <w:r w:rsidRPr="00C53446">
        <w:t>Barrier guards - designed and constructed to prevent any part of the body from making contact with the moving parts of the equipment or system,</w:t>
      </w:r>
      <w:bookmarkEnd w:id="229"/>
      <w:r w:rsidRPr="00C53446">
        <w:t xml:space="preserve"> </w:t>
      </w:r>
    </w:p>
    <w:p w:rsidR="007876AE" w:rsidRDefault="001F17DB" w:rsidP="001F17DB">
      <w:pPr>
        <w:pStyle w:val="Heading3"/>
      </w:pPr>
      <w:bookmarkStart w:id="230" w:name="_Toc20834772"/>
      <w:r>
        <w:t xml:space="preserve">Note:  </w:t>
      </w:r>
      <w:r w:rsidRPr="00C53446">
        <w:t>While push sticks or other hand-held devices used to insert, position, unjam or remove material during machine operation may be considered safety measures, they are not considered machine safeguards.</w:t>
      </w:r>
      <w:bookmarkEnd w:id="230"/>
    </w:p>
    <w:p w:rsidR="001F17DB" w:rsidRDefault="001F17DB" w:rsidP="00654986">
      <w:pPr>
        <w:pStyle w:val="Heading5"/>
        <w:numPr>
          <w:ilvl w:val="0"/>
          <w:numId w:val="12"/>
        </w:numPr>
      </w:pPr>
      <w:bookmarkStart w:id="231" w:name="_Toc535388019"/>
      <w:r w:rsidRPr="00C53446">
        <w:t>Two-hand activating devices - designed to require pressure on both control buttons at the same time to activate the machine cycle.  When hands are removed from one or both controls, the equipment or system deactivates,</w:t>
      </w:r>
      <w:bookmarkEnd w:id="231"/>
    </w:p>
    <w:p w:rsidR="001F17DB" w:rsidRPr="00C53446" w:rsidRDefault="001F17DB" w:rsidP="00654986">
      <w:pPr>
        <w:pStyle w:val="Heading5"/>
        <w:numPr>
          <w:ilvl w:val="0"/>
          <w:numId w:val="12"/>
        </w:numPr>
      </w:pPr>
      <w:bookmarkStart w:id="232" w:name="_Toc535388020"/>
      <w:r w:rsidRPr="00C53446">
        <w:t>Electronic safety devices (i.e., photo-cell light beams (light curtains), interlocks, etc.), and</w:t>
      </w:r>
      <w:bookmarkEnd w:id="232"/>
    </w:p>
    <w:p w:rsidR="001F17DB" w:rsidRPr="00C53446" w:rsidRDefault="001F17DB" w:rsidP="001F17DB">
      <w:pPr>
        <w:pStyle w:val="Note"/>
        <w:numPr>
          <w:ilvl w:val="0"/>
          <w:numId w:val="0"/>
        </w:numPr>
        <w:tabs>
          <w:tab w:val="clear" w:pos="1980"/>
          <w:tab w:val="left" w:pos="1800"/>
        </w:tabs>
        <w:ind w:left="2880"/>
        <w:rPr>
          <w:rFonts w:ascii="Arial" w:hAnsi="Arial" w:cs="Arial"/>
        </w:rPr>
      </w:pPr>
      <w:r>
        <w:rPr>
          <w:rFonts w:ascii="Arial" w:hAnsi="Arial" w:cs="Arial"/>
        </w:rPr>
        <w:t xml:space="preserve">Note:  </w:t>
      </w:r>
      <w:r w:rsidRPr="00C53446">
        <w:rPr>
          <w:rFonts w:ascii="Arial" w:hAnsi="Arial" w:cs="Arial"/>
        </w:rPr>
        <w:t xml:space="preserve">Safeguards interlocked with equipment or systems shall be designed, installed and maintained to fail in the safe mode, so that the failure of the safeguard does not prevent the machine or equipment from being stopped or deactivated safely.  </w:t>
      </w:r>
    </w:p>
    <w:p w:rsidR="001F17DB" w:rsidRPr="00C53446" w:rsidRDefault="001F17DB" w:rsidP="001F17DB">
      <w:pPr>
        <w:pStyle w:val="Note"/>
        <w:numPr>
          <w:ilvl w:val="0"/>
          <w:numId w:val="0"/>
        </w:numPr>
        <w:tabs>
          <w:tab w:val="clear" w:pos="1980"/>
          <w:tab w:val="left" w:pos="1800"/>
        </w:tabs>
        <w:ind w:left="2880"/>
        <w:rPr>
          <w:rFonts w:ascii="Arial" w:hAnsi="Arial" w:cs="Arial"/>
        </w:rPr>
      </w:pPr>
      <w:r>
        <w:rPr>
          <w:rFonts w:ascii="Arial" w:hAnsi="Arial" w:cs="Arial"/>
        </w:rPr>
        <w:t xml:space="preserve">Note:  </w:t>
      </w:r>
      <w:r w:rsidRPr="00C53446">
        <w:rPr>
          <w:rFonts w:ascii="Arial" w:hAnsi="Arial" w:cs="Arial"/>
        </w:rPr>
        <w:t>Activation of an interlock, light curtain, etc., should require manual reset rather than automatic reset.</w:t>
      </w:r>
    </w:p>
    <w:p w:rsidR="001F17DB" w:rsidRDefault="001F17DB" w:rsidP="00654986">
      <w:pPr>
        <w:pStyle w:val="Heading5"/>
        <w:numPr>
          <w:ilvl w:val="0"/>
          <w:numId w:val="12"/>
        </w:numPr>
      </w:pPr>
      <w:bookmarkStart w:id="233" w:name="_Toc535388021"/>
      <w:r w:rsidRPr="00C53446">
        <w:t>Guard rails - designed to be substantial enough to support the weight of any person that may be imposed on them.</w:t>
      </w:r>
      <w:bookmarkEnd w:id="233"/>
    </w:p>
    <w:p w:rsidR="007C4A61" w:rsidRDefault="007C4A61" w:rsidP="00AE73BF">
      <w:pPr>
        <w:pStyle w:val="Heading2"/>
        <w:numPr>
          <w:ilvl w:val="2"/>
          <w:numId w:val="6"/>
        </w:numPr>
      </w:pPr>
      <w:bookmarkStart w:id="234" w:name="_Toc20834773"/>
      <w:r>
        <w:lastRenderedPageBreak/>
        <w:t>Provisions for operating and maintenance instructions</w:t>
      </w:r>
      <w:bookmarkEnd w:id="234"/>
    </w:p>
    <w:p w:rsidR="007C4A61" w:rsidRPr="007C4A61" w:rsidRDefault="00A13DDC" w:rsidP="007C4A61">
      <w:pPr>
        <w:pStyle w:val="Heading4"/>
      </w:pPr>
      <w:r w:rsidRPr="00C53446">
        <w:t>Sites shall ensure operating and maintenance instructions are developed and reviewed with all appropriate employees, prior to them operating or working on the equipment or system.  These instructions shall include instructions about the use of any safeguarding devices provided on the equipment.</w:t>
      </w:r>
    </w:p>
    <w:p w:rsidR="00A13DDC" w:rsidRDefault="00A13DDC" w:rsidP="00A13DDC">
      <w:pPr>
        <w:pStyle w:val="Heading2"/>
        <w:numPr>
          <w:ilvl w:val="2"/>
          <w:numId w:val="6"/>
        </w:numPr>
      </w:pPr>
      <w:bookmarkStart w:id="235" w:name="_Toc309218827"/>
      <w:bookmarkStart w:id="236" w:name="_Toc309219179"/>
      <w:bookmarkStart w:id="237" w:name="_Toc309279187"/>
      <w:bookmarkStart w:id="238" w:name="_Toc309279441"/>
      <w:bookmarkStart w:id="239" w:name="_Toc310406340"/>
      <w:bookmarkStart w:id="240" w:name="_Toc310781403"/>
      <w:bookmarkStart w:id="241" w:name="_Toc310923185"/>
      <w:bookmarkStart w:id="242" w:name="_Toc310923268"/>
      <w:bookmarkStart w:id="243" w:name="_Toc310923349"/>
      <w:bookmarkStart w:id="244" w:name="_Toc309218828"/>
      <w:bookmarkStart w:id="245" w:name="_Toc309219180"/>
      <w:bookmarkStart w:id="246" w:name="_Toc309279188"/>
      <w:bookmarkStart w:id="247" w:name="_Toc309279442"/>
      <w:bookmarkStart w:id="248" w:name="_Toc310406341"/>
      <w:bookmarkStart w:id="249" w:name="_Toc310781404"/>
      <w:bookmarkStart w:id="250" w:name="_Toc310923186"/>
      <w:bookmarkStart w:id="251" w:name="_Toc310923269"/>
      <w:bookmarkStart w:id="252" w:name="_Toc310923350"/>
      <w:bookmarkStart w:id="253" w:name="_Toc309218829"/>
      <w:bookmarkStart w:id="254" w:name="_Toc309219181"/>
      <w:bookmarkStart w:id="255" w:name="_Toc309279189"/>
      <w:bookmarkStart w:id="256" w:name="_Toc309279443"/>
      <w:bookmarkStart w:id="257" w:name="_Toc310406342"/>
      <w:bookmarkStart w:id="258" w:name="_Toc310781405"/>
      <w:bookmarkStart w:id="259" w:name="_Toc310923187"/>
      <w:bookmarkStart w:id="260" w:name="_Toc310923270"/>
      <w:bookmarkStart w:id="261" w:name="_Toc310923351"/>
      <w:bookmarkStart w:id="262" w:name="_Toc309218830"/>
      <w:bookmarkStart w:id="263" w:name="_Toc309219182"/>
      <w:bookmarkStart w:id="264" w:name="_Toc309279190"/>
      <w:bookmarkStart w:id="265" w:name="_Toc309279444"/>
      <w:bookmarkStart w:id="266" w:name="_Toc310406343"/>
      <w:bookmarkStart w:id="267" w:name="_Toc310781406"/>
      <w:bookmarkStart w:id="268" w:name="_Toc310923188"/>
      <w:bookmarkStart w:id="269" w:name="_Toc310923271"/>
      <w:bookmarkStart w:id="270" w:name="_Toc310923352"/>
      <w:bookmarkStart w:id="271" w:name="_Toc309218831"/>
      <w:bookmarkStart w:id="272" w:name="_Toc309219183"/>
      <w:bookmarkStart w:id="273" w:name="_Toc309279191"/>
      <w:bookmarkStart w:id="274" w:name="_Toc309279445"/>
      <w:bookmarkStart w:id="275" w:name="_Toc310406344"/>
      <w:bookmarkStart w:id="276" w:name="_Toc310781407"/>
      <w:bookmarkStart w:id="277" w:name="_Toc310923189"/>
      <w:bookmarkStart w:id="278" w:name="_Toc310923272"/>
      <w:bookmarkStart w:id="279" w:name="_Toc310923353"/>
      <w:bookmarkStart w:id="280" w:name="_Toc309218832"/>
      <w:bookmarkStart w:id="281" w:name="_Toc309219184"/>
      <w:bookmarkStart w:id="282" w:name="_Toc309279192"/>
      <w:bookmarkStart w:id="283" w:name="_Toc309279446"/>
      <w:bookmarkStart w:id="284" w:name="_Toc310406345"/>
      <w:bookmarkStart w:id="285" w:name="_Toc310781408"/>
      <w:bookmarkStart w:id="286" w:name="_Toc310923190"/>
      <w:bookmarkStart w:id="287" w:name="_Toc310923273"/>
      <w:bookmarkStart w:id="288" w:name="_Toc310923354"/>
      <w:bookmarkStart w:id="289" w:name="_Toc309218833"/>
      <w:bookmarkStart w:id="290" w:name="_Toc309219185"/>
      <w:bookmarkStart w:id="291" w:name="_Toc309279193"/>
      <w:bookmarkStart w:id="292" w:name="_Toc309279447"/>
      <w:bookmarkStart w:id="293" w:name="_Toc310406346"/>
      <w:bookmarkStart w:id="294" w:name="_Toc310781409"/>
      <w:bookmarkStart w:id="295" w:name="_Toc310923191"/>
      <w:bookmarkStart w:id="296" w:name="_Toc310923274"/>
      <w:bookmarkStart w:id="297" w:name="_Toc310923355"/>
      <w:bookmarkStart w:id="298" w:name="_Toc309218834"/>
      <w:bookmarkStart w:id="299" w:name="_Toc309219186"/>
      <w:bookmarkStart w:id="300" w:name="_Toc309279194"/>
      <w:bookmarkStart w:id="301" w:name="_Toc309279448"/>
      <w:bookmarkStart w:id="302" w:name="_Toc310406347"/>
      <w:bookmarkStart w:id="303" w:name="_Toc310781410"/>
      <w:bookmarkStart w:id="304" w:name="_Toc310923192"/>
      <w:bookmarkStart w:id="305" w:name="_Toc310923275"/>
      <w:bookmarkStart w:id="306" w:name="_Toc310923356"/>
      <w:bookmarkStart w:id="307" w:name="_Toc309218835"/>
      <w:bookmarkStart w:id="308" w:name="_Toc309219187"/>
      <w:bookmarkStart w:id="309" w:name="_Toc309279195"/>
      <w:bookmarkStart w:id="310" w:name="_Toc309279449"/>
      <w:bookmarkStart w:id="311" w:name="_Toc310406348"/>
      <w:bookmarkStart w:id="312" w:name="_Toc310781411"/>
      <w:bookmarkStart w:id="313" w:name="_Toc310923193"/>
      <w:bookmarkStart w:id="314" w:name="_Toc310923276"/>
      <w:bookmarkStart w:id="315" w:name="_Toc310923357"/>
      <w:bookmarkStart w:id="316" w:name="_Toc309218836"/>
      <w:bookmarkStart w:id="317" w:name="_Toc309219188"/>
      <w:bookmarkStart w:id="318" w:name="_Toc309279196"/>
      <w:bookmarkStart w:id="319" w:name="_Toc309279450"/>
      <w:bookmarkStart w:id="320" w:name="_Toc310406349"/>
      <w:bookmarkStart w:id="321" w:name="_Toc310781412"/>
      <w:bookmarkStart w:id="322" w:name="_Toc310923194"/>
      <w:bookmarkStart w:id="323" w:name="_Toc310923277"/>
      <w:bookmarkStart w:id="324" w:name="_Toc310923358"/>
      <w:bookmarkStart w:id="325" w:name="_Toc309218837"/>
      <w:bookmarkStart w:id="326" w:name="_Toc309219189"/>
      <w:bookmarkStart w:id="327" w:name="_Toc309279197"/>
      <w:bookmarkStart w:id="328" w:name="_Toc309279451"/>
      <w:bookmarkStart w:id="329" w:name="_Toc310406350"/>
      <w:bookmarkStart w:id="330" w:name="_Toc310781413"/>
      <w:bookmarkStart w:id="331" w:name="_Toc310923195"/>
      <w:bookmarkStart w:id="332" w:name="_Toc310923278"/>
      <w:bookmarkStart w:id="333" w:name="_Toc310923359"/>
      <w:bookmarkStart w:id="334" w:name="_Toc309218838"/>
      <w:bookmarkStart w:id="335" w:name="_Toc309219190"/>
      <w:bookmarkStart w:id="336" w:name="_Toc309279198"/>
      <w:bookmarkStart w:id="337" w:name="_Toc309279452"/>
      <w:bookmarkStart w:id="338" w:name="_Toc310406351"/>
      <w:bookmarkStart w:id="339" w:name="_Toc310781414"/>
      <w:bookmarkStart w:id="340" w:name="_Toc310923196"/>
      <w:bookmarkStart w:id="341" w:name="_Toc310923279"/>
      <w:bookmarkStart w:id="342" w:name="_Toc310923360"/>
      <w:bookmarkStart w:id="343" w:name="_Toc309218839"/>
      <w:bookmarkStart w:id="344" w:name="_Toc309219191"/>
      <w:bookmarkStart w:id="345" w:name="_Toc309279199"/>
      <w:bookmarkStart w:id="346" w:name="_Toc309279453"/>
      <w:bookmarkStart w:id="347" w:name="_Toc310406352"/>
      <w:bookmarkStart w:id="348" w:name="_Toc310781415"/>
      <w:bookmarkStart w:id="349" w:name="_Toc310923197"/>
      <w:bookmarkStart w:id="350" w:name="_Toc310923280"/>
      <w:bookmarkStart w:id="351" w:name="_Toc310923361"/>
      <w:bookmarkStart w:id="352" w:name="_Toc309218840"/>
      <w:bookmarkStart w:id="353" w:name="_Toc309219192"/>
      <w:bookmarkStart w:id="354" w:name="_Toc309279200"/>
      <w:bookmarkStart w:id="355" w:name="_Toc309279454"/>
      <w:bookmarkStart w:id="356" w:name="_Toc310406353"/>
      <w:bookmarkStart w:id="357" w:name="_Toc310781416"/>
      <w:bookmarkStart w:id="358" w:name="_Toc310923198"/>
      <w:bookmarkStart w:id="359" w:name="_Toc310923281"/>
      <w:bookmarkStart w:id="360" w:name="_Toc310923362"/>
      <w:bookmarkStart w:id="361" w:name="_Toc309218841"/>
      <w:bookmarkStart w:id="362" w:name="_Toc309219193"/>
      <w:bookmarkStart w:id="363" w:name="_Toc309279201"/>
      <w:bookmarkStart w:id="364" w:name="_Toc309279455"/>
      <w:bookmarkStart w:id="365" w:name="_Toc310406354"/>
      <w:bookmarkStart w:id="366" w:name="_Toc310781417"/>
      <w:bookmarkStart w:id="367" w:name="_Toc310923199"/>
      <w:bookmarkStart w:id="368" w:name="_Toc310923282"/>
      <w:bookmarkStart w:id="369" w:name="_Toc310923363"/>
      <w:bookmarkStart w:id="370" w:name="_Toc309218842"/>
      <w:bookmarkStart w:id="371" w:name="_Toc309219194"/>
      <w:bookmarkStart w:id="372" w:name="_Toc309279202"/>
      <w:bookmarkStart w:id="373" w:name="_Toc309279456"/>
      <w:bookmarkStart w:id="374" w:name="_Toc310406355"/>
      <w:bookmarkStart w:id="375" w:name="_Toc310781418"/>
      <w:bookmarkStart w:id="376" w:name="_Toc310923200"/>
      <w:bookmarkStart w:id="377" w:name="_Toc310923283"/>
      <w:bookmarkStart w:id="378" w:name="_Toc310923364"/>
      <w:bookmarkStart w:id="379" w:name="_Toc309218843"/>
      <w:bookmarkStart w:id="380" w:name="_Toc309219195"/>
      <w:bookmarkStart w:id="381" w:name="_Toc309279203"/>
      <w:bookmarkStart w:id="382" w:name="_Toc309279457"/>
      <w:bookmarkStart w:id="383" w:name="_Toc310406356"/>
      <w:bookmarkStart w:id="384" w:name="_Toc310781419"/>
      <w:bookmarkStart w:id="385" w:name="_Toc310923201"/>
      <w:bookmarkStart w:id="386" w:name="_Toc310923284"/>
      <w:bookmarkStart w:id="387" w:name="_Toc310923365"/>
      <w:bookmarkStart w:id="388" w:name="_Toc309218844"/>
      <w:bookmarkStart w:id="389" w:name="_Toc309219196"/>
      <w:bookmarkStart w:id="390" w:name="_Toc309279204"/>
      <w:bookmarkStart w:id="391" w:name="_Toc309279458"/>
      <w:bookmarkStart w:id="392" w:name="_Toc310406357"/>
      <w:bookmarkStart w:id="393" w:name="_Toc310781420"/>
      <w:bookmarkStart w:id="394" w:name="_Toc310923202"/>
      <w:bookmarkStart w:id="395" w:name="_Toc310923285"/>
      <w:bookmarkStart w:id="396" w:name="_Toc310923366"/>
      <w:bookmarkStart w:id="397" w:name="_Toc309218846"/>
      <w:bookmarkStart w:id="398" w:name="_Toc309219198"/>
      <w:bookmarkStart w:id="399" w:name="_Toc309279206"/>
      <w:bookmarkStart w:id="400" w:name="_Toc309279460"/>
      <w:bookmarkStart w:id="401" w:name="_Toc309218848"/>
      <w:bookmarkStart w:id="402" w:name="_Toc309219200"/>
      <w:bookmarkStart w:id="403" w:name="_Toc309279208"/>
      <w:bookmarkStart w:id="404" w:name="_Toc309279462"/>
      <w:bookmarkStart w:id="405" w:name="_Toc305746459"/>
      <w:bookmarkStart w:id="406" w:name="_Toc305747567"/>
      <w:bookmarkStart w:id="407" w:name="_Toc305764170"/>
      <w:bookmarkStart w:id="408" w:name="_Toc305764262"/>
      <w:bookmarkStart w:id="409" w:name="_Toc305764392"/>
      <w:bookmarkStart w:id="410" w:name="_Toc305926567"/>
      <w:bookmarkStart w:id="411" w:name="_Toc306000471"/>
      <w:bookmarkStart w:id="412" w:name="_Toc306190857"/>
      <w:bookmarkStart w:id="413" w:name="_Toc306254595"/>
      <w:bookmarkStart w:id="414" w:name="_Toc308588202"/>
      <w:bookmarkStart w:id="415" w:name="_Toc308588235"/>
      <w:bookmarkStart w:id="416" w:name="_Toc309109902"/>
      <w:bookmarkStart w:id="417" w:name="_Toc309109940"/>
      <w:bookmarkStart w:id="418" w:name="_Toc309110034"/>
      <w:bookmarkStart w:id="419" w:name="_Toc309214570"/>
      <w:bookmarkStart w:id="420" w:name="_Toc309218849"/>
      <w:bookmarkStart w:id="421" w:name="_Toc309219201"/>
      <w:bookmarkStart w:id="422" w:name="_Toc309279209"/>
      <w:bookmarkStart w:id="423" w:name="_Toc309279463"/>
      <w:bookmarkStart w:id="424" w:name="_Toc305746460"/>
      <w:bookmarkStart w:id="425" w:name="_Toc305747568"/>
      <w:bookmarkStart w:id="426" w:name="_Toc305764171"/>
      <w:bookmarkStart w:id="427" w:name="_Toc305764263"/>
      <w:bookmarkStart w:id="428" w:name="_Toc305764393"/>
      <w:bookmarkStart w:id="429" w:name="_Toc305926568"/>
      <w:bookmarkStart w:id="430" w:name="_Toc306000472"/>
      <w:bookmarkStart w:id="431" w:name="_Toc306190858"/>
      <w:bookmarkStart w:id="432" w:name="_Toc306254596"/>
      <w:bookmarkStart w:id="433" w:name="_Toc308588203"/>
      <w:bookmarkStart w:id="434" w:name="_Toc308588236"/>
      <w:bookmarkStart w:id="435" w:name="_Toc309109903"/>
      <w:bookmarkStart w:id="436" w:name="_Toc309109941"/>
      <w:bookmarkStart w:id="437" w:name="_Toc309110035"/>
      <w:bookmarkStart w:id="438" w:name="_Toc309214571"/>
      <w:bookmarkStart w:id="439" w:name="_Toc309218850"/>
      <w:bookmarkStart w:id="440" w:name="_Toc309219202"/>
      <w:bookmarkStart w:id="441" w:name="_Toc309279210"/>
      <w:bookmarkStart w:id="442" w:name="_Toc309279464"/>
      <w:bookmarkStart w:id="443" w:name="_Toc308588238"/>
      <w:bookmarkStart w:id="444" w:name="_Toc309109905"/>
      <w:bookmarkStart w:id="445" w:name="_Toc309109943"/>
      <w:bookmarkStart w:id="446" w:name="_Toc309110037"/>
      <w:bookmarkStart w:id="447" w:name="_Toc309214573"/>
      <w:bookmarkStart w:id="448" w:name="_Toc309218852"/>
      <w:bookmarkStart w:id="449" w:name="_Toc309219204"/>
      <w:bookmarkStart w:id="450" w:name="_Toc309279212"/>
      <w:bookmarkStart w:id="451" w:name="_Toc309279466"/>
      <w:bookmarkStart w:id="452" w:name="_Toc310406359"/>
      <w:bookmarkStart w:id="453" w:name="_Toc310781422"/>
      <w:bookmarkStart w:id="454" w:name="_Toc310923205"/>
      <w:bookmarkStart w:id="455" w:name="_Toc310923287"/>
      <w:bookmarkStart w:id="456" w:name="_Toc310923368"/>
      <w:bookmarkStart w:id="457" w:name="_Toc306000474"/>
      <w:bookmarkStart w:id="458" w:name="_Toc306190860"/>
      <w:bookmarkStart w:id="459" w:name="_Toc306254598"/>
      <w:bookmarkStart w:id="460" w:name="_Toc310406360"/>
      <w:bookmarkStart w:id="461" w:name="_Toc310781423"/>
      <w:bookmarkStart w:id="462" w:name="_Toc310923206"/>
      <w:bookmarkStart w:id="463" w:name="_Toc310923288"/>
      <w:bookmarkStart w:id="464" w:name="_Toc310923369"/>
      <w:bookmarkStart w:id="465" w:name="_Toc308588240"/>
      <w:bookmarkStart w:id="466" w:name="_Toc309110039"/>
      <w:bookmarkStart w:id="467" w:name="_Toc309214575"/>
      <w:bookmarkStart w:id="468" w:name="_Toc309219206"/>
      <w:bookmarkStart w:id="469" w:name="_Toc20834774"/>
      <w:bookmarkStart w:id="470" w:name="_Toc310781424"/>
      <w:bookmarkEnd w:id="216"/>
      <w:bookmarkEnd w:id="217"/>
      <w:bookmarkEnd w:id="218"/>
      <w:bookmarkEnd w:id="219"/>
      <w:bookmarkEnd w:id="220"/>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t>Provision for maintenance</w:t>
      </w:r>
      <w:bookmarkEnd w:id="469"/>
    </w:p>
    <w:p w:rsidR="00A13DDC" w:rsidRDefault="00A13DDC" w:rsidP="00A13DDC">
      <w:pPr>
        <w:pStyle w:val="Heading4"/>
      </w:pPr>
      <w:r w:rsidRPr="00C53446">
        <w:t>Sites shall implement preventive maintenance programs on equipment to ensure the continued functionality and working condition of their safeguarding devices and systems.  When problems with equipment safeguarding devices cannot be immediately repaired, temporary alternate means of personnel protection shall be implemented, or the equipment shall be removed from service.</w:t>
      </w:r>
    </w:p>
    <w:p w:rsidR="00A13DDC" w:rsidRDefault="00A13DDC" w:rsidP="00A13DDC">
      <w:pPr>
        <w:pStyle w:val="Heading2"/>
        <w:numPr>
          <w:ilvl w:val="2"/>
          <w:numId w:val="6"/>
        </w:numPr>
      </w:pPr>
      <w:bookmarkStart w:id="471" w:name="_Toc20834775"/>
      <w:r>
        <w:t>Provisions for temporarily defeating interlocks</w:t>
      </w:r>
      <w:bookmarkEnd w:id="471"/>
    </w:p>
    <w:p w:rsidR="00A13DDC" w:rsidRPr="00A13DDC" w:rsidRDefault="00A13DDC" w:rsidP="00A13DDC">
      <w:pPr>
        <w:pStyle w:val="Heading4"/>
      </w:pPr>
      <w:r w:rsidRPr="00C53446">
        <w:t>Prior to allowing temporarily defeated of interlocks, while service or maintenance activities are occurring, sites shall review the interlock to ensure it meets the minimum requirements for  conduct and document the assessment using Appendix A. Once the service or maintenance has been completed the site shall have a process to ensure the interlocks are placed back into the proper operating state prior to releasing the tool back to a production state.</w:t>
      </w:r>
    </w:p>
    <w:p w:rsidR="00A13DDC" w:rsidRDefault="00A13DDC" w:rsidP="00A13DDC">
      <w:pPr>
        <w:pStyle w:val="Heading4"/>
        <w:numPr>
          <w:ilvl w:val="0"/>
          <w:numId w:val="0"/>
        </w:numPr>
        <w:ind w:left="1980"/>
      </w:pPr>
      <w:r w:rsidRPr="00C53446">
        <w:t>Note: The temporary defeating of an interlock assessment is require</w:t>
      </w:r>
      <w:r>
        <w:t>d</w:t>
      </w:r>
      <w:r w:rsidRPr="00C53446">
        <w:t xml:space="preserve"> initially and if there is a change in the procedure or tool that would affect the initial assessment.</w:t>
      </w:r>
    </w:p>
    <w:p w:rsidR="00A13DDC" w:rsidRDefault="00A13DDC" w:rsidP="00A13DDC">
      <w:pPr>
        <w:pStyle w:val="Heading2"/>
        <w:numPr>
          <w:ilvl w:val="2"/>
          <w:numId w:val="6"/>
        </w:numPr>
      </w:pPr>
      <w:bookmarkStart w:id="472" w:name="_Toc20834776"/>
      <w:r>
        <w:t>Permanent bypassing of interlocks</w:t>
      </w:r>
      <w:bookmarkEnd w:id="472"/>
    </w:p>
    <w:p w:rsidR="00A13DDC" w:rsidRDefault="00A13DDC" w:rsidP="00A13DDC">
      <w:pPr>
        <w:pStyle w:val="Heading4"/>
      </w:pPr>
      <w:r w:rsidRPr="00C53446">
        <w:t xml:space="preserve">Prior to allowing any permanent bypassing or modification of interlocks, sites shall evaluate the need for modification or permanent bypass and the site shall complete Appendix </w:t>
      </w:r>
      <w:proofErr w:type="gramStart"/>
      <w:r w:rsidRPr="00C53446">
        <w:t>A</w:t>
      </w:r>
      <w:proofErr w:type="gramEnd"/>
      <w:r w:rsidRPr="00C53446">
        <w:t xml:space="preserve"> (Interlock Assessment form) and submit to Worldwide ESH (WWESH) for approval.</w:t>
      </w:r>
      <w:r w:rsidRPr="00A13DDC">
        <w:t xml:space="preserve"> </w:t>
      </w:r>
    </w:p>
    <w:p w:rsidR="00A13DDC" w:rsidRPr="00A13DDC" w:rsidRDefault="00A13DDC" w:rsidP="00A13DDC">
      <w:pPr>
        <w:pStyle w:val="Heading4"/>
        <w:numPr>
          <w:ilvl w:val="0"/>
          <w:numId w:val="0"/>
        </w:numPr>
        <w:ind w:left="1944"/>
      </w:pPr>
      <w:r w:rsidRPr="00C53446">
        <w:t>Note: WWESH has identified a team (</w:t>
      </w:r>
      <w:hyperlink r:id="rId17" w:history="1">
        <w:r w:rsidRPr="00C53446">
          <w:rPr>
            <w:rStyle w:val="Hyperlink"/>
            <w:rFonts w:eastAsia="MS Mincho" w:cs="Arial"/>
          </w:rPr>
          <w:t>email</w:t>
        </w:r>
      </w:hyperlink>
      <w:r w:rsidRPr="00C53446">
        <w:t>) to evaluate the proposed change. The evaluation team will include at a minimum the following disciplines from WWESH: Equipment Safety; Safety; Industrial Hygiene, and; Environmental (if needed). Any additional members can be added based on need and the review process may require a third party reevaluation.</w:t>
      </w:r>
    </w:p>
    <w:p w:rsidR="007876AE" w:rsidRPr="00DC4CC3" w:rsidRDefault="00A13DDC" w:rsidP="00A13DDC">
      <w:pPr>
        <w:pStyle w:val="Heading2"/>
        <w:numPr>
          <w:ilvl w:val="2"/>
          <w:numId w:val="6"/>
        </w:numPr>
      </w:pPr>
      <w:bookmarkStart w:id="473" w:name="_Toc20834777"/>
      <w:bookmarkEnd w:id="470"/>
      <w:r>
        <w:t>Provisions for training</w:t>
      </w:r>
      <w:bookmarkEnd w:id="473"/>
    </w:p>
    <w:p w:rsidR="00A13DDC" w:rsidRPr="00C53446" w:rsidRDefault="00A13DDC" w:rsidP="00A13DDC">
      <w:pPr>
        <w:pStyle w:val="Heading4"/>
      </w:pPr>
      <w:bookmarkStart w:id="474" w:name="_Toc535388027"/>
      <w:r w:rsidRPr="00C53446">
        <w:t>Sites shall ensure individuals who install, set-up, operate, use, or service equipment are trained in the safe operation of that equipment or system including the function and use of each safeguard.  Employees shall be re-trained if the risk-assessment information changes, or if the equipment safeguarding is modified.</w:t>
      </w:r>
      <w:bookmarkEnd w:id="474"/>
      <w:r w:rsidRPr="00C53446">
        <w:t xml:space="preserve">  </w:t>
      </w:r>
    </w:p>
    <w:p w:rsidR="007876AE" w:rsidRPr="00DC4CC3" w:rsidRDefault="007876AE" w:rsidP="00C4220F">
      <w:pPr>
        <w:pStyle w:val="Heading1"/>
      </w:pPr>
      <w:bookmarkStart w:id="475" w:name="_Toc310406362"/>
      <w:bookmarkStart w:id="476" w:name="_Toc310781425"/>
      <w:bookmarkStart w:id="477" w:name="_Toc310923211"/>
      <w:bookmarkStart w:id="478" w:name="_Toc310923290"/>
      <w:bookmarkStart w:id="479" w:name="_Toc310923371"/>
      <w:bookmarkStart w:id="480" w:name="_Toc310406363"/>
      <w:bookmarkStart w:id="481" w:name="_Toc310781426"/>
      <w:bookmarkStart w:id="482" w:name="_Toc310923212"/>
      <w:bookmarkStart w:id="483" w:name="_Toc310923291"/>
      <w:bookmarkStart w:id="484" w:name="_Toc310923372"/>
      <w:bookmarkStart w:id="485" w:name="_Toc310406364"/>
      <w:bookmarkStart w:id="486" w:name="_Toc310781427"/>
      <w:bookmarkStart w:id="487" w:name="_Toc310923213"/>
      <w:bookmarkStart w:id="488" w:name="_Toc310923292"/>
      <w:bookmarkStart w:id="489" w:name="_Toc310923373"/>
      <w:bookmarkStart w:id="490" w:name="_Toc310406365"/>
      <w:bookmarkStart w:id="491" w:name="_Toc310781428"/>
      <w:bookmarkStart w:id="492" w:name="_Toc310923214"/>
      <w:bookmarkStart w:id="493" w:name="_Toc310923293"/>
      <w:bookmarkStart w:id="494" w:name="_Toc310923374"/>
      <w:bookmarkStart w:id="495" w:name="_Toc310406366"/>
      <w:bookmarkStart w:id="496" w:name="_Toc310781429"/>
      <w:bookmarkStart w:id="497" w:name="_Toc310923215"/>
      <w:bookmarkStart w:id="498" w:name="_Toc310923294"/>
      <w:bookmarkStart w:id="499" w:name="_Toc310923375"/>
      <w:bookmarkStart w:id="500" w:name="_Toc310406367"/>
      <w:bookmarkStart w:id="501" w:name="_Toc310781430"/>
      <w:bookmarkStart w:id="502" w:name="_Toc310923216"/>
      <w:bookmarkStart w:id="503" w:name="_Toc310923295"/>
      <w:bookmarkStart w:id="504" w:name="_Toc310923376"/>
      <w:bookmarkStart w:id="505" w:name="_Toc310406368"/>
      <w:bookmarkStart w:id="506" w:name="_Toc310781431"/>
      <w:bookmarkStart w:id="507" w:name="_Toc310923217"/>
      <w:bookmarkStart w:id="508" w:name="_Toc310923296"/>
      <w:bookmarkStart w:id="509" w:name="_Toc310923377"/>
      <w:bookmarkStart w:id="510" w:name="_Toc310406369"/>
      <w:bookmarkStart w:id="511" w:name="_Toc310781432"/>
      <w:bookmarkStart w:id="512" w:name="_Toc310923218"/>
      <w:bookmarkStart w:id="513" w:name="_Toc310923297"/>
      <w:bookmarkStart w:id="514" w:name="_Toc310923378"/>
      <w:bookmarkStart w:id="515" w:name="_Toc310406370"/>
      <w:bookmarkStart w:id="516" w:name="_Toc310781433"/>
      <w:bookmarkStart w:id="517" w:name="_Toc310923219"/>
      <w:bookmarkStart w:id="518" w:name="_Toc310923298"/>
      <w:bookmarkStart w:id="519" w:name="_Toc310923379"/>
      <w:bookmarkStart w:id="520" w:name="_Toc310406371"/>
      <w:bookmarkStart w:id="521" w:name="_Toc310781434"/>
      <w:bookmarkStart w:id="522" w:name="_Toc310923220"/>
      <w:bookmarkStart w:id="523" w:name="_Toc310923299"/>
      <w:bookmarkStart w:id="524" w:name="_Toc310923380"/>
      <w:bookmarkStart w:id="525" w:name="_Toc310406372"/>
      <w:bookmarkStart w:id="526" w:name="_Toc310781435"/>
      <w:bookmarkStart w:id="527" w:name="_Toc310923221"/>
      <w:bookmarkStart w:id="528" w:name="_Toc310923300"/>
      <w:bookmarkStart w:id="529" w:name="_Toc310923381"/>
      <w:bookmarkStart w:id="530" w:name="_Toc310406373"/>
      <w:bookmarkStart w:id="531" w:name="_Toc310781436"/>
      <w:bookmarkStart w:id="532" w:name="_Toc310923222"/>
      <w:bookmarkStart w:id="533" w:name="_Toc310923301"/>
      <w:bookmarkStart w:id="534" w:name="_Toc310923382"/>
      <w:bookmarkStart w:id="535" w:name="_Toc310406374"/>
      <w:bookmarkStart w:id="536" w:name="_Toc310781437"/>
      <w:bookmarkStart w:id="537" w:name="_Toc310923223"/>
      <w:bookmarkStart w:id="538" w:name="_Toc310923302"/>
      <w:bookmarkStart w:id="539" w:name="_Toc310923383"/>
      <w:bookmarkStart w:id="540" w:name="_Toc310406375"/>
      <w:bookmarkStart w:id="541" w:name="_Toc310781438"/>
      <w:bookmarkStart w:id="542" w:name="_Toc310923224"/>
      <w:bookmarkStart w:id="543" w:name="_Toc310923303"/>
      <w:bookmarkStart w:id="544" w:name="_Toc310923384"/>
      <w:bookmarkStart w:id="545" w:name="_Toc310406376"/>
      <w:bookmarkStart w:id="546" w:name="_Toc310781439"/>
      <w:bookmarkStart w:id="547" w:name="_Toc310923225"/>
      <w:bookmarkStart w:id="548" w:name="_Toc310923304"/>
      <w:bookmarkStart w:id="549" w:name="_Toc310923385"/>
      <w:bookmarkStart w:id="550" w:name="_Toc310406377"/>
      <w:bookmarkStart w:id="551" w:name="_Toc310781440"/>
      <w:bookmarkStart w:id="552" w:name="_Toc310923226"/>
      <w:bookmarkStart w:id="553" w:name="_Toc310923305"/>
      <w:bookmarkStart w:id="554" w:name="_Toc310923386"/>
      <w:bookmarkStart w:id="555" w:name="_Toc310406378"/>
      <w:bookmarkStart w:id="556" w:name="_Toc310781441"/>
      <w:bookmarkStart w:id="557" w:name="_Toc310923227"/>
      <w:bookmarkStart w:id="558" w:name="_Toc310923306"/>
      <w:bookmarkStart w:id="559" w:name="_Toc310923387"/>
      <w:bookmarkStart w:id="560" w:name="_Toc310406379"/>
      <w:bookmarkStart w:id="561" w:name="_Toc310781442"/>
      <w:bookmarkStart w:id="562" w:name="_Toc310923228"/>
      <w:bookmarkStart w:id="563" w:name="_Toc310923307"/>
      <w:bookmarkStart w:id="564" w:name="_Toc310923388"/>
      <w:bookmarkStart w:id="565" w:name="_Toc310406380"/>
      <w:bookmarkStart w:id="566" w:name="_Toc310781443"/>
      <w:bookmarkStart w:id="567" w:name="_Toc310923229"/>
      <w:bookmarkStart w:id="568" w:name="_Toc310923308"/>
      <w:bookmarkStart w:id="569" w:name="_Toc310923389"/>
      <w:bookmarkStart w:id="570" w:name="_Toc310406381"/>
      <w:bookmarkStart w:id="571" w:name="_Toc310781444"/>
      <w:bookmarkStart w:id="572" w:name="_Toc310923230"/>
      <w:bookmarkStart w:id="573" w:name="_Toc310923309"/>
      <w:bookmarkStart w:id="574" w:name="_Toc310923390"/>
      <w:bookmarkStart w:id="575" w:name="_Toc310406382"/>
      <w:bookmarkStart w:id="576" w:name="_Toc310781445"/>
      <w:bookmarkStart w:id="577" w:name="_Toc310923231"/>
      <w:bookmarkStart w:id="578" w:name="_Toc310923310"/>
      <w:bookmarkStart w:id="579" w:name="_Toc310923391"/>
      <w:bookmarkStart w:id="580" w:name="_Toc310406383"/>
      <w:bookmarkStart w:id="581" w:name="_Toc310781446"/>
      <w:bookmarkStart w:id="582" w:name="_Toc310923232"/>
      <w:bookmarkStart w:id="583" w:name="_Toc310923311"/>
      <w:bookmarkStart w:id="584" w:name="_Toc310923392"/>
      <w:bookmarkStart w:id="585" w:name="_Toc310406384"/>
      <w:bookmarkStart w:id="586" w:name="_Toc310781447"/>
      <w:bookmarkStart w:id="587" w:name="_Toc310923233"/>
      <w:bookmarkStart w:id="588" w:name="_Toc310923312"/>
      <w:bookmarkStart w:id="589" w:name="_Toc310923393"/>
      <w:bookmarkStart w:id="590" w:name="_Toc310406385"/>
      <w:bookmarkStart w:id="591" w:name="_Toc310781448"/>
      <w:bookmarkStart w:id="592" w:name="_Toc310923234"/>
      <w:bookmarkStart w:id="593" w:name="_Toc310923313"/>
      <w:bookmarkStart w:id="594" w:name="_Toc310923394"/>
      <w:bookmarkStart w:id="595" w:name="_Toc524336029"/>
      <w:bookmarkStart w:id="596" w:name="_Toc524336236"/>
      <w:bookmarkStart w:id="597" w:name="_Toc524347347"/>
      <w:bookmarkStart w:id="598" w:name="_Toc310781449"/>
      <w:bookmarkStart w:id="599" w:name="_Toc20834778"/>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DC4CC3">
        <w:t>STANDARD Approval</w:t>
      </w:r>
      <w:bookmarkEnd w:id="595"/>
      <w:bookmarkEnd w:id="596"/>
      <w:bookmarkEnd w:id="597"/>
      <w:bookmarkEnd w:id="598"/>
      <w:bookmarkEnd w:id="599"/>
    </w:p>
    <w:p w:rsidR="007876AE" w:rsidRPr="00DC4CC3" w:rsidRDefault="007876AE" w:rsidP="00124D52">
      <w:pPr>
        <w:pStyle w:val="BodyTextIndent"/>
        <w:ind w:left="360"/>
      </w:pPr>
      <w:r w:rsidRPr="00DC4CC3">
        <w:t xml:space="preserve">This standard has been approved by </w:t>
      </w:r>
      <w:r w:rsidR="00F737EC">
        <w:t>Zane Broadhead</w:t>
      </w:r>
      <w:r w:rsidRPr="00DC4CC3">
        <w:t>, TI Vice President.</w:t>
      </w:r>
    </w:p>
    <w:p w:rsidR="00654986" w:rsidRDefault="00654986">
      <w:pPr>
        <w:rPr>
          <w:rFonts w:ascii="Arial" w:eastAsia="Times New Roman" w:hAnsi="Arial" w:cs="Arial"/>
          <w:b/>
          <w:caps/>
          <w:kern w:val="28"/>
        </w:rPr>
      </w:pPr>
      <w:bookmarkStart w:id="600" w:name="_Toc309109909"/>
      <w:bookmarkStart w:id="601" w:name="_Toc309109947"/>
      <w:bookmarkStart w:id="602" w:name="_Toc309110041"/>
      <w:bookmarkStart w:id="603" w:name="_Toc309109910"/>
      <w:bookmarkStart w:id="604" w:name="_Toc309109948"/>
      <w:bookmarkStart w:id="605" w:name="_Toc309110042"/>
      <w:bookmarkStart w:id="606" w:name="_Toc309109911"/>
      <w:bookmarkStart w:id="607" w:name="_Toc309109949"/>
      <w:bookmarkStart w:id="608" w:name="_Toc309110043"/>
      <w:bookmarkStart w:id="609" w:name="_Toc305926574"/>
      <w:bookmarkStart w:id="610" w:name="_Toc306000479"/>
      <w:bookmarkStart w:id="611" w:name="_Toc306190864"/>
      <w:bookmarkStart w:id="612" w:name="_Toc306254602"/>
      <w:bookmarkStart w:id="613" w:name="_Toc308588209"/>
      <w:bookmarkStart w:id="614" w:name="_Toc308588243"/>
      <w:bookmarkStart w:id="615" w:name="_Toc309109912"/>
      <w:bookmarkStart w:id="616" w:name="_Toc309109950"/>
      <w:bookmarkStart w:id="617" w:name="_Toc309110044"/>
      <w:bookmarkStart w:id="618" w:name="_Toc305926575"/>
      <w:bookmarkStart w:id="619" w:name="_Toc306000480"/>
      <w:bookmarkStart w:id="620" w:name="_Toc306190865"/>
      <w:bookmarkStart w:id="621" w:name="_Toc306254603"/>
      <w:bookmarkStart w:id="622" w:name="_Toc308588210"/>
      <w:bookmarkStart w:id="623" w:name="_Toc308588244"/>
      <w:bookmarkStart w:id="624" w:name="_Toc309109913"/>
      <w:bookmarkStart w:id="625" w:name="_Toc309109951"/>
      <w:bookmarkStart w:id="626" w:name="_Toc309110045"/>
      <w:bookmarkStart w:id="627" w:name="_Toc309214578"/>
      <w:bookmarkStart w:id="628" w:name="_Toc309218857"/>
      <w:bookmarkStart w:id="629" w:name="_Toc309219209"/>
      <w:bookmarkStart w:id="630" w:name="_Toc309279217"/>
      <w:bookmarkStart w:id="631" w:name="_Toc309279471"/>
      <w:bookmarkStart w:id="632" w:name="_Toc310406387"/>
      <w:bookmarkStart w:id="633" w:name="_Toc310781450"/>
      <w:bookmarkStart w:id="634" w:name="_Toc310923236"/>
      <w:bookmarkStart w:id="635" w:name="_Toc310923315"/>
      <w:bookmarkStart w:id="636" w:name="_Toc310923396"/>
      <w:bookmarkStart w:id="637" w:name="_Toc310781451"/>
      <w:bookmarkStart w:id="638" w:name="_Toc2083477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br w:type="page"/>
      </w:r>
    </w:p>
    <w:p w:rsidR="007876AE" w:rsidRDefault="007876AE" w:rsidP="00C4220F">
      <w:pPr>
        <w:pStyle w:val="Heading1"/>
      </w:pPr>
      <w:r w:rsidRPr="00DC4CC3">
        <w:lastRenderedPageBreak/>
        <w:t>Revision history</w:t>
      </w:r>
      <w:bookmarkEnd w:id="637"/>
      <w:bookmarkEnd w:id="638"/>
    </w:p>
    <w:p w:rsidR="00124D52" w:rsidRPr="00124D52" w:rsidRDefault="00124D52" w:rsidP="00124D52"/>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456"/>
        <w:gridCol w:w="3369"/>
        <w:gridCol w:w="1708"/>
        <w:gridCol w:w="1495"/>
      </w:tblGrid>
      <w:tr w:rsidR="007876AE" w:rsidRPr="00DC4CC3" w:rsidTr="00DA6132">
        <w:tc>
          <w:tcPr>
            <w:tcW w:w="990" w:type="dxa"/>
          </w:tcPr>
          <w:p w:rsidR="007876AE" w:rsidRPr="00DC4CC3" w:rsidRDefault="007876AE" w:rsidP="00A13DDC">
            <w:pPr>
              <w:keepNext/>
              <w:keepLines/>
              <w:jc w:val="center"/>
              <w:rPr>
                <w:rFonts w:ascii="Arial" w:hAnsi="Arial" w:cs="Arial"/>
                <w:b/>
              </w:rPr>
            </w:pPr>
            <w:r w:rsidRPr="00DC4CC3">
              <w:rPr>
                <w:rFonts w:ascii="Arial" w:hAnsi="Arial" w:cs="Arial"/>
                <w:b/>
              </w:rPr>
              <w:t>Rev</w:t>
            </w:r>
          </w:p>
        </w:tc>
        <w:tc>
          <w:tcPr>
            <w:tcW w:w="1456" w:type="dxa"/>
          </w:tcPr>
          <w:p w:rsidR="007876AE" w:rsidRPr="00DC4CC3" w:rsidRDefault="007876AE" w:rsidP="00AF5A51">
            <w:pPr>
              <w:keepNext/>
              <w:keepLines/>
              <w:jc w:val="center"/>
              <w:rPr>
                <w:rFonts w:ascii="Arial" w:hAnsi="Arial" w:cs="Arial"/>
                <w:b/>
              </w:rPr>
            </w:pPr>
            <w:r w:rsidRPr="00DC4CC3">
              <w:rPr>
                <w:rFonts w:ascii="Arial" w:hAnsi="Arial" w:cs="Arial"/>
                <w:b/>
              </w:rPr>
              <w:t>Date</w:t>
            </w:r>
          </w:p>
        </w:tc>
        <w:tc>
          <w:tcPr>
            <w:tcW w:w="3369" w:type="dxa"/>
          </w:tcPr>
          <w:p w:rsidR="007876AE" w:rsidRPr="00DC4CC3" w:rsidRDefault="007876AE" w:rsidP="00AF5A51">
            <w:pPr>
              <w:keepNext/>
              <w:keepLines/>
              <w:jc w:val="center"/>
              <w:rPr>
                <w:rFonts w:ascii="Arial" w:hAnsi="Arial" w:cs="Arial"/>
                <w:b/>
              </w:rPr>
            </w:pPr>
            <w:r w:rsidRPr="00DC4CC3">
              <w:rPr>
                <w:rFonts w:ascii="Arial" w:hAnsi="Arial" w:cs="Arial"/>
                <w:b/>
              </w:rPr>
              <w:t>Nature of Revision</w:t>
            </w:r>
          </w:p>
        </w:tc>
        <w:tc>
          <w:tcPr>
            <w:tcW w:w="1708" w:type="dxa"/>
          </w:tcPr>
          <w:p w:rsidR="007876AE" w:rsidRPr="00DC4CC3" w:rsidRDefault="007876AE" w:rsidP="00AF5A51">
            <w:pPr>
              <w:keepNext/>
              <w:keepLines/>
              <w:jc w:val="center"/>
              <w:rPr>
                <w:rFonts w:ascii="Arial" w:hAnsi="Arial" w:cs="Arial"/>
                <w:b/>
              </w:rPr>
            </w:pPr>
            <w:r w:rsidRPr="00DC4CC3">
              <w:rPr>
                <w:rFonts w:ascii="Arial" w:hAnsi="Arial" w:cs="Arial"/>
                <w:b/>
              </w:rPr>
              <w:t>Author/Editor</w:t>
            </w:r>
          </w:p>
        </w:tc>
        <w:tc>
          <w:tcPr>
            <w:tcW w:w="1495" w:type="dxa"/>
          </w:tcPr>
          <w:p w:rsidR="007876AE" w:rsidRPr="00DC4CC3" w:rsidRDefault="007876AE" w:rsidP="00AF5A51">
            <w:pPr>
              <w:keepNext/>
              <w:keepLines/>
              <w:jc w:val="center"/>
              <w:rPr>
                <w:rFonts w:ascii="Arial" w:hAnsi="Arial" w:cs="Arial"/>
                <w:b/>
              </w:rPr>
            </w:pPr>
            <w:r w:rsidRPr="00DC4CC3">
              <w:rPr>
                <w:rFonts w:ascii="Arial" w:hAnsi="Arial" w:cs="Arial"/>
                <w:b/>
              </w:rPr>
              <w:t>Approver</w:t>
            </w:r>
          </w:p>
        </w:tc>
      </w:tr>
      <w:tr w:rsidR="00D31860" w:rsidRPr="00DC4CC3" w:rsidTr="00DA6132">
        <w:tc>
          <w:tcPr>
            <w:tcW w:w="990" w:type="dxa"/>
          </w:tcPr>
          <w:p w:rsidR="00D31860" w:rsidRPr="00DC4CC3" w:rsidRDefault="00D31860" w:rsidP="00AF5A51">
            <w:pPr>
              <w:keepNext/>
              <w:keepLines/>
              <w:jc w:val="center"/>
              <w:rPr>
                <w:rFonts w:ascii="Arial" w:hAnsi="Arial" w:cs="Arial"/>
              </w:rPr>
            </w:pPr>
            <w:r>
              <w:rPr>
                <w:rFonts w:ascii="Arial" w:hAnsi="Arial" w:cs="Arial"/>
              </w:rPr>
              <w:t>A</w:t>
            </w:r>
          </w:p>
        </w:tc>
        <w:tc>
          <w:tcPr>
            <w:tcW w:w="1456" w:type="dxa"/>
          </w:tcPr>
          <w:p w:rsidR="00D31860" w:rsidRPr="00C53446" w:rsidRDefault="00D31860" w:rsidP="004852FD">
            <w:pPr>
              <w:pStyle w:val="Header"/>
              <w:tabs>
                <w:tab w:val="left" w:pos="-3348"/>
              </w:tabs>
              <w:ind w:left="162"/>
              <w:rPr>
                <w:rFonts w:ascii="Arial" w:hAnsi="Arial" w:cs="Arial"/>
              </w:rPr>
            </w:pPr>
            <w:r w:rsidRPr="00C53446">
              <w:rPr>
                <w:rFonts w:ascii="Arial" w:hAnsi="Arial" w:cs="Arial"/>
              </w:rPr>
              <w:t>10/30/13</w:t>
            </w:r>
          </w:p>
        </w:tc>
        <w:tc>
          <w:tcPr>
            <w:tcW w:w="3369" w:type="dxa"/>
          </w:tcPr>
          <w:p w:rsidR="00D31860" w:rsidRPr="00C53446" w:rsidRDefault="00D31860" w:rsidP="000125E8">
            <w:pPr>
              <w:pStyle w:val="Header"/>
              <w:numPr>
                <w:ilvl w:val="0"/>
                <w:numId w:val="11"/>
              </w:numPr>
              <w:tabs>
                <w:tab w:val="left" w:pos="-3348"/>
              </w:tabs>
              <w:ind w:left="162" w:hanging="180"/>
              <w:rPr>
                <w:rFonts w:ascii="Arial" w:hAnsi="Arial" w:cs="Arial"/>
              </w:rPr>
            </w:pPr>
            <w:r w:rsidRPr="00C53446">
              <w:rPr>
                <w:rFonts w:ascii="Arial" w:hAnsi="Arial" w:cs="Arial"/>
              </w:rPr>
              <w:t>Initial Standard Update</w:t>
            </w:r>
          </w:p>
        </w:tc>
        <w:tc>
          <w:tcPr>
            <w:tcW w:w="1708" w:type="dxa"/>
          </w:tcPr>
          <w:p w:rsidR="00D31860" w:rsidRPr="00C53446" w:rsidRDefault="00D31860" w:rsidP="004852FD">
            <w:pPr>
              <w:pStyle w:val="Header"/>
              <w:tabs>
                <w:tab w:val="left" w:pos="720"/>
              </w:tabs>
              <w:rPr>
                <w:rFonts w:ascii="Arial" w:hAnsi="Arial" w:cs="Arial"/>
              </w:rPr>
            </w:pPr>
            <w:r w:rsidRPr="00C53446">
              <w:rPr>
                <w:rFonts w:ascii="Arial" w:hAnsi="Arial" w:cs="Arial"/>
              </w:rPr>
              <w:t>R. Graves</w:t>
            </w:r>
          </w:p>
        </w:tc>
        <w:tc>
          <w:tcPr>
            <w:tcW w:w="1495" w:type="dxa"/>
          </w:tcPr>
          <w:p w:rsidR="00D31860" w:rsidRPr="00C53446" w:rsidRDefault="00D31860" w:rsidP="004852FD">
            <w:pPr>
              <w:pStyle w:val="Header"/>
              <w:tabs>
                <w:tab w:val="left" w:pos="720"/>
              </w:tabs>
              <w:rPr>
                <w:rFonts w:ascii="Arial" w:hAnsi="Arial" w:cs="Arial"/>
              </w:rPr>
            </w:pPr>
            <w:r w:rsidRPr="00C53446">
              <w:rPr>
                <w:rFonts w:ascii="Arial" w:hAnsi="Arial" w:cs="Arial"/>
              </w:rPr>
              <w:t>ELC</w:t>
            </w:r>
          </w:p>
        </w:tc>
      </w:tr>
      <w:tr w:rsidR="00D31860" w:rsidRPr="00DC4CC3" w:rsidTr="00DA6132">
        <w:tc>
          <w:tcPr>
            <w:tcW w:w="990" w:type="dxa"/>
          </w:tcPr>
          <w:p w:rsidR="00D31860" w:rsidRPr="00DC4CC3" w:rsidRDefault="00D31860" w:rsidP="00AF5A51">
            <w:pPr>
              <w:keepNext/>
              <w:keepLines/>
              <w:jc w:val="center"/>
              <w:rPr>
                <w:rFonts w:ascii="Arial" w:hAnsi="Arial" w:cs="Arial"/>
              </w:rPr>
            </w:pPr>
            <w:r>
              <w:rPr>
                <w:rFonts w:ascii="Arial" w:hAnsi="Arial" w:cs="Arial"/>
              </w:rPr>
              <w:t>B</w:t>
            </w:r>
          </w:p>
        </w:tc>
        <w:tc>
          <w:tcPr>
            <w:tcW w:w="1456" w:type="dxa"/>
          </w:tcPr>
          <w:p w:rsidR="00D31860" w:rsidRPr="00C53446" w:rsidRDefault="00D31860" w:rsidP="00654986">
            <w:pPr>
              <w:pStyle w:val="Header"/>
              <w:tabs>
                <w:tab w:val="left" w:pos="-3348"/>
              </w:tabs>
              <w:ind w:left="162"/>
              <w:rPr>
                <w:rFonts w:ascii="Arial" w:hAnsi="Arial" w:cs="Arial"/>
              </w:rPr>
            </w:pPr>
            <w:r w:rsidRPr="00C53446">
              <w:rPr>
                <w:rFonts w:ascii="Arial" w:hAnsi="Arial" w:cs="Arial"/>
              </w:rPr>
              <w:t>09/04/19</w:t>
            </w:r>
          </w:p>
        </w:tc>
        <w:tc>
          <w:tcPr>
            <w:tcW w:w="3369" w:type="dxa"/>
          </w:tcPr>
          <w:p w:rsidR="00D31860" w:rsidRPr="00C53446" w:rsidRDefault="00D31860" w:rsidP="004852FD">
            <w:pPr>
              <w:pStyle w:val="Header"/>
              <w:tabs>
                <w:tab w:val="left" w:pos="162"/>
              </w:tabs>
              <w:rPr>
                <w:rFonts w:ascii="Arial" w:hAnsi="Arial" w:cs="Arial"/>
              </w:rPr>
            </w:pPr>
            <w:r w:rsidRPr="00C53446">
              <w:rPr>
                <w:rFonts w:ascii="Arial" w:hAnsi="Arial" w:cs="Arial"/>
              </w:rPr>
              <w:t>Changed title from Mechanical Guarding to Machine Guarding</w:t>
            </w:r>
            <w:r w:rsidRPr="00C53446">
              <w:rPr>
                <w:rFonts w:ascii="Arial" w:hAnsi="Arial" w:cs="Arial"/>
              </w:rPr>
              <w:tab/>
            </w:r>
          </w:p>
          <w:p w:rsidR="00D31860" w:rsidRPr="00C53446" w:rsidRDefault="00D31860" w:rsidP="004852FD">
            <w:pPr>
              <w:pStyle w:val="Header"/>
              <w:tabs>
                <w:tab w:val="left" w:pos="162"/>
              </w:tabs>
              <w:rPr>
                <w:rFonts w:ascii="Arial" w:hAnsi="Arial" w:cs="Arial"/>
              </w:rPr>
            </w:pPr>
            <w:r w:rsidRPr="00C53446">
              <w:rPr>
                <w:rFonts w:ascii="Arial" w:hAnsi="Arial" w:cs="Arial"/>
              </w:rPr>
              <w:t>Updated format and Standard Approval block</w:t>
            </w:r>
          </w:p>
          <w:p w:rsidR="00D31860" w:rsidRPr="00C53446" w:rsidRDefault="00D31860" w:rsidP="004852FD">
            <w:pPr>
              <w:pStyle w:val="Header"/>
              <w:tabs>
                <w:tab w:val="left" w:pos="162"/>
              </w:tabs>
              <w:ind w:left="162" w:hanging="180"/>
              <w:rPr>
                <w:rFonts w:ascii="Arial" w:hAnsi="Arial" w:cs="Arial"/>
              </w:rPr>
            </w:pPr>
            <w:r w:rsidRPr="00C53446">
              <w:rPr>
                <w:rFonts w:ascii="Arial" w:hAnsi="Arial" w:cs="Arial"/>
              </w:rPr>
              <w:t>-</w:t>
            </w:r>
            <w:r w:rsidRPr="00C53446">
              <w:rPr>
                <w:rFonts w:ascii="Arial" w:hAnsi="Arial" w:cs="Arial"/>
              </w:rPr>
              <w:tab/>
              <w:t xml:space="preserve">Updated the standard to include provisions for temporary and permanent defeating of interlocks. </w:t>
            </w:r>
          </w:p>
          <w:p w:rsidR="00D31860" w:rsidRPr="00C53446" w:rsidRDefault="00D31860" w:rsidP="004852FD">
            <w:pPr>
              <w:pStyle w:val="Header"/>
              <w:tabs>
                <w:tab w:val="left" w:pos="162"/>
              </w:tabs>
              <w:rPr>
                <w:rFonts w:ascii="Arial" w:hAnsi="Arial" w:cs="Arial"/>
              </w:rPr>
            </w:pPr>
            <w:r w:rsidRPr="00C53446">
              <w:rPr>
                <w:rFonts w:ascii="Arial" w:hAnsi="Arial" w:cs="Arial"/>
              </w:rPr>
              <w:t>-</w:t>
            </w:r>
            <w:r w:rsidRPr="00C53446">
              <w:rPr>
                <w:rFonts w:ascii="Arial" w:hAnsi="Arial" w:cs="Arial"/>
              </w:rPr>
              <w:tab/>
              <w:t>Added link for Appendix A (separate document on Standards Page)</w:t>
            </w:r>
          </w:p>
        </w:tc>
        <w:tc>
          <w:tcPr>
            <w:tcW w:w="1708" w:type="dxa"/>
          </w:tcPr>
          <w:p w:rsidR="00D31860" w:rsidRPr="00C53446" w:rsidRDefault="00D31860" w:rsidP="004852FD">
            <w:pPr>
              <w:rPr>
                <w:rFonts w:ascii="Arial" w:hAnsi="Arial" w:cs="Arial"/>
                <w:sz w:val="24"/>
                <w:szCs w:val="24"/>
              </w:rPr>
            </w:pPr>
            <w:r w:rsidRPr="00C53446">
              <w:rPr>
                <w:rFonts w:ascii="Arial" w:hAnsi="Arial" w:cs="Arial"/>
              </w:rPr>
              <w:t>R. Graves</w:t>
            </w:r>
          </w:p>
        </w:tc>
        <w:tc>
          <w:tcPr>
            <w:tcW w:w="1495" w:type="dxa"/>
          </w:tcPr>
          <w:p w:rsidR="00D31860" w:rsidRPr="00C53446" w:rsidRDefault="00D31860" w:rsidP="004852FD">
            <w:pPr>
              <w:pStyle w:val="Header"/>
              <w:tabs>
                <w:tab w:val="left" w:pos="720"/>
              </w:tabs>
              <w:rPr>
                <w:rFonts w:ascii="Arial" w:hAnsi="Arial" w:cs="Arial"/>
              </w:rPr>
            </w:pPr>
            <w:r w:rsidRPr="00C53446">
              <w:rPr>
                <w:rFonts w:ascii="Arial" w:hAnsi="Arial" w:cs="Arial"/>
              </w:rPr>
              <w:t>ELC</w:t>
            </w:r>
          </w:p>
        </w:tc>
      </w:tr>
      <w:tr w:rsidR="007876AE" w:rsidRPr="00DC4CC3" w:rsidTr="00DA6132">
        <w:tc>
          <w:tcPr>
            <w:tcW w:w="990" w:type="dxa"/>
          </w:tcPr>
          <w:p w:rsidR="007876AE" w:rsidRPr="00DC4CC3" w:rsidRDefault="007876AE" w:rsidP="00AF5A51">
            <w:pPr>
              <w:keepNext/>
              <w:keepLines/>
              <w:jc w:val="center"/>
              <w:rPr>
                <w:rFonts w:ascii="Arial" w:hAnsi="Arial" w:cs="Arial"/>
              </w:rPr>
            </w:pPr>
          </w:p>
        </w:tc>
        <w:tc>
          <w:tcPr>
            <w:tcW w:w="1456" w:type="dxa"/>
          </w:tcPr>
          <w:p w:rsidR="007876AE" w:rsidRPr="00DC4CC3" w:rsidRDefault="007876AE" w:rsidP="00AF5A51">
            <w:pPr>
              <w:keepNext/>
              <w:keepLines/>
              <w:jc w:val="center"/>
              <w:rPr>
                <w:rFonts w:ascii="Arial" w:hAnsi="Arial" w:cs="Arial"/>
              </w:rPr>
            </w:pPr>
          </w:p>
        </w:tc>
        <w:tc>
          <w:tcPr>
            <w:tcW w:w="3369" w:type="dxa"/>
          </w:tcPr>
          <w:p w:rsidR="007876AE" w:rsidRPr="00DC4CC3" w:rsidRDefault="007876AE" w:rsidP="00675200">
            <w:pPr>
              <w:keepNext/>
              <w:keepLines/>
              <w:rPr>
                <w:rFonts w:ascii="Arial" w:hAnsi="Arial" w:cs="Arial"/>
              </w:rPr>
            </w:pPr>
          </w:p>
        </w:tc>
        <w:tc>
          <w:tcPr>
            <w:tcW w:w="1708" w:type="dxa"/>
          </w:tcPr>
          <w:p w:rsidR="007876AE" w:rsidRPr="00DC4CC3" w:rsidRDefault="007876AE" w:rsidP="00AF5A51">
            <w:pPr>
              <w:keepNext/>
              <w:keepLines/>
              <w:jc w:val="center"/>
              <w:rPr>
                <w:rFonts w:ascii="Arial" w:hAnsi="Arial" w:cs="Arial"/>
              </w:rPr>
            </w:pPr>
          </w:p>
        </w:tc>
        <w:tc>
          <w:tcPr>
            <w:tcW w:w="1495" w:type="dxa"/>
          </w:tcPr>
          <w:p w:rsidR="007876AE" w:rsidRPr="00DC4CC3" w:rsidRDefault="007876AE" w:rsidP="00AF5A51">
            <w:pPr>
              <w:keepNext/>
              <w:keepLines/>
              <w:jc w:val="center"/>
              <w:rPr>
                <w:rFonts w:ascii="Arial" w:hAnsi="Arial" w:cs="Arial"/>
              </w:rPr>
            </w:pPr>
          </w:p>
        </w:tc>
      </w:tr>
    </w:tbl>
    <w:p w:rsidR="00D31860" w:rsidRDefault="00D31860">
      <w:pPr>
        <w:rPr>
          <w:rFonts w:ascii="Arial" w:hAnsi="Arial" w:cs="Arial"/>
        </w:rPr>
      </w:pPr>
      <w:bookmarkStart w:id="639" w:name="_Toc305747576"/>
      <w:bookmarkStart w:id="640" w:name="_Toc305747577"/>
      <w:bookmarkStart w:id="641" w:name="_Toc305747578"/>
      <w:bookmarkStart w:id="642" w:name="_Toc305747579"/>
      <w:bookmarkStart w:id="643" w:name="_Toc305747580"/>
      <w:bookmarkStart w:id="644" w:name="_Toc305747581"/>
      <w:bookmarkStart w:id="645" w:name="_Toc305747582"/>
      <w:bookmarkStart w:id="646" w:name="_Toc305747583"/>
      <w:bookmarkStart w:id="647" w:name="_Toc305747584"/>
      <w:bookmarkStart w:id="648" w:name="_Toc305747585"/>
      <w:bookmarkStart w:id="649" w:name="_Toc305747586"/>
      <w:bookmarkStart w:id="650" w:name="_Toc305764270"/>
      <w:bookmarkEnd w:id="639"/>
      <w:bookmarkEnd w:id="640"/>
      <w:bookmarkEnd w:id="641"/>
      <w:bookmarkEnd w:id="642"/>
      <w:bookmarkEnd w:id="643"/>
      <w:bookmarkEnd w:id="644"/>
      <w:bookmarkEnd w:id="645"/>
      <w:bookmarkEnd w:id="646"/>
      <w:bookmarkEnd w:id="647"/>
      <w:bookmarkEnd w:id="648"/>
      <w:bookmarkEnd w:id="649"/>
      <w:bookmarkEnd w:id="650"/>
    </w:p>
    <w:p w:rsidR="00D31860" w:rsidRDefault="00D31860">
      <w:pPr>
        <w:rPr>
          <w:rFonts w:ascii="Arial" w:hAnsi="Arial" w:cs="Arial"/>
        </w:rPr>
      </w:pPr>
      <w:r>
        <w:rPr>
          <w:rFonts w:ascii="Arial" w:hAnsi="Arial" w:cs="Arial"/>
        </w:rPr>
        <w:br w:type="page"/>
      </w:r>
    </w:p>
    <w:p w:rsidR="007876AE" w:rsidRPr="00DC4CC3" w:rsidRDefault="007876AE">
      <w:pPr>
        <w:rPr>
          <w:rFonts w:ascii="Arial" w:hAnsi="Arial" w:cs="Arial"/>
        </w:rPr>
      </w:pPr>
    </w:p>
    <w:p w:rsidR="00D31860" w:rsidRPr="00C53446" w:rsidRDefault="00D31860" w:rsidP="00D31860">
      <w:pPr>
        <w:pStyle w:val="Appendix"/>
        <w:jc w:val="center"/>
        <w:rPr>
          <w:rStyle w:val="Hyperlink"/>
          <w:rFonts w:eastAsia="MS Mincho"/>
          <w:b w:val="0"/>
        </w:rPr>
      </w:pPr>
      <w:r w:rsidRPr="00C53446">
        <w:rPr>
          <w:rStyle w:val="Hyperlink"/>
          <w:rFonts w:eastAsia="MS Mincho"/>
          <w:b w:val="0"/>
        </w:rPr>
        <w:fldChar w:fldCharType="begin"/>
      </w:r>
      <w:r w:rsidRPr="00C53446">
        <w:rPr>
          <w:rStyle w:val="Hyperlink"/>
          <w:rFonts w:eastAsia="MS Mincho"/>
          <w:b w:val="0"/>
        </w:rPr>
        <w:instrText>HYPERLINK "https://sps01.itg.ti.com/sites/wwf/esh/standards/_layouts/xlviewer.aspx?id=/sites/wwf/esh/standards/Knowledge_Bank/06.08_AppxA.xlsx&amp;Source=https%3A%2F%2Fsps01%2Eitg%2Eti%2Ecom%2Fsites%2Fwwf%2Fesh%2Fstandards%2FKnowledge%5FBank%2FForms%2FAllItems%2Easpx&amp;DefaultItemOpen=1&amp;DefaultItemOpen=1"</w:instrText>
      </w:r>
      <w:r w:rsidRPr="00C53446">
        <w:rPr>
          <w:rStyle w:val="Hyperlink"/>
          <w:rFonts w:eastAsia="MS Mincho"/>
          <w:b w:val="0"/>
        </w:rPr>
        <w:fldChar w:fldCharType="separate"/>
      </w:r>
      <w:r w:rsidRPr="00C53446">
        <w:rPr>
          <w:rStyle w:val="Hyperlink"/>
          <w:rFonts w:eastAsia="MS Mincho"/>
          <w:b w:val="0"/>
        </w:rPr>
        <w:t>Appendix A</w:t>
      </w:r>
    </w:p>
    <w:p w:rsidR="00D31860" w:rsidRPr="00C53446" w:rsidRDefault="00D31860" w:rsidP="00D31860">
      <w:pPr>
        <w:pStyle w:val="Appendix"/>
        <w:jc w:val="center"/>
        <w:rPr>
          <w:rStyle w:val="Hyperlink"/>
          <w:rFonts w:eastAsia="MS Mincho"/>
          <w:b w:val="0"/>
        </w:rPr>
      </w:pPr>
      <w:r w:rsidRPr="00C53446">
        <w:rPr>
          <w:rStyle w:val="Hyperlink"/>
          <w:rFonts w:eastAsia="MS Mincho"/>
          <w:b w:val="0"/>
        </w:rPr>
        <w:t>Interlock</w:t>
      </w:r>
      <w:r w:rsidRPr="00C53446">
        <w:rPr>
          <w:rStyle w:val="Hyperlink"/>
          <w:rFonts w:eastAsia="MS Mincho"/>
          <w:b w:val="0"/>
        </w:rPr>
        <w:fldChar w:fldCharType="end"/>
      </w:r>
      <w:r w:rsidRPr="00C53446">
        <w:rPr>
          <w:rStyle w:val="Hyperlink"/>
          <w:rFonts w:eastAsia="MS Mincho"/>
          <w:b w:val="0"/>
        </w:rPr>
        <w:t xml:space="preserve"> Assessment Template</w:t>
      </w:r>
    </w:p>
    <w:p w:rsidR="007876AE" w:rsidRDefault="007876AE"/>
    <w:sectPr w:rsidR="007876AE" w:rsidSect="00822EFC">
      <w:headerReference w:type="default" r:id="rId18"/>
      <w:footerReference w:type="even" r:id="rId19"/>
      <w:footerReference w:type="default" r:id="rId20"/>
      <w:headerReference w:type="first" r:id="rId21"/>
      <w:footerReference w:type="first" r:id="rId22"/>
      <w:type w:val="continuous"/>
      <w:pgSz w:w="12240" w:h="15840" w:code="1"/>
      <w:pgMar w:top="1440" w:right="1080" w:bottom="1440" w:left="108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EDC" w:rsidRDefault="00426EDC">
      <w:r>
        <w:separator/>
      </w:r>
    </w:p>
  </w:endnote>
  <w:endnote w:type="continuationSeparator" w:id="0">
    <w:p w:rsidR="00426EDC" w:rsidRDefault="00426EDC">
      <w:r>
        <w:continuationSeparator/>
      </w:r>
    </w:p>
  </w:endnote>
  <w:endnote w:type="continuationNotice" w:id="1">
    <w:p w:rsidR="00426EDC" w:rsidRDefault="00426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AE" w:rsidRDefault="00C07EE3">
    <w:pPr>
      <w:pStyle w:val="Footer"/>
      <w:framePr w:wrap="around" w:vAnchor="text" w:hAnchor="margin" w:xAlign="center" w:y="1"/>
      <w:rPr>
        <w:rStyle w:val="PageNumber"/>
      </w:rPr>
    </w:pPr>
    <w:r>
      <w:rPr>
        <w:rStyle w:val="PageNumber"/>
      </w:rPr>
      <w:fldChar w:fldCharType="begin"/>
    </w:r>
    <w:r w:rsidR="007876AE">
      <w:rPr>
        <w:rStyle w:val="PageNumber"/>
      </w:rPr>
      <w:instrText xml:space="preserve">PAGE  </w:instrText>
    </w:r>
    <w:r>
      <w:rPr>
        <w:rStyle w:val="PageNumber"/>
      </w:rPr>
      <w:fldChar w:fldCharType="separate"/>
    </w:r>
    <w:r w:rsidR="007876AE">
      <w:rPr>
        <w:rStyle w:val="PageNumber"/>
        <w:noProof/>
      </w:rPr>
      <w:t>1</w:t>
    </w:r>
    <w:r>
      <w:rPr>
        <w:rStyle w:val="PageNumber"/>
      </w:rPr>
      <w:fldChar w:fldCharType="end"/>
    </w:r>
  </w:p>
  <w:p w:rsidR="007876AE" w:rsidRDefault="00787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7876AE" w:rsidRPr="00DC4CC3" w:rsidTr="00AF5A51">
      <w:tc>
        <w:tcPr>
          <w:tcW w:w="727" w:type="dxa"/>
          <w:tcMar>
            <w:top w:w="14" w:type="dxa"/>
            <w:left w:w="115" w:type="dxa"/>
            <w:bottom w:w="14" w:type="dxa"/>
            <w:right w:w="115" w:type="dxa"/>
          </w:tcMar>
        </w:tcPr>
        <w:p w:rsidR="007876AE" w:rsidRPr="00DC4CC3" w:rsidRDefault="007876AE" w:rsidP="00AF5A51">
          <w:pPr>
            <w:tabs>
              <w:tab w:val="center" w:pos="4320"/>
              <w:tab w:val="right" w:pos="8640"/>
            </w:tabs>
            <w:jc w:val="center"/>
            <w:rPr>
              <w:snapToGrid w:val="0"/>
            </w:rPr>
          </w:pPr>
          <w:r w:rsidRPr="00DC4CC3">
            <w:rPr>
              <w:snapToGrid w:val="0"/>
            </w:rPr>
            <w:t>ESH</w:t>
          </w:r>
        </w:p>
      </w:tc>
      <w:tc>
        <w:tcPr>
          <w:tcW w:w="4196" w:type="dxa"/>
          <w:tcMar>
            <w:top w:w="14" w:type="dxa"/>
            <w:left w:w="115" w:type="dxa"/>
            <w:bottom w:w="14" w:type="dxa"/>
            <w:right w:w="115" w:type="dxa"/>
          </w:tcMar>
        </w:tcPr>
        <w:p w:rsidR="007876AE" w:rsidRPr="00DC4CC3" w:rsidRDefault="007876AE" w:rsidP="00AF5A51">
          <w:pPr>
            <w:tabs>
              <w:tab w:val="center" w:pos="4320"/>
              <w:tab w:val="right" w:pos="8640"/>
            </w:tabs>
            <w:jc w:val="center"/>
            <w:rPr>
              <w:snapToGrid w:val="0"/>
            </w:rPr>
          </w:pPr>
          <w:r w:rsidRPr="00DC4CC3">
            <w:rPr>
              <w:snapToGrid w:val="0"/>
            </w:rPr>
            <w:t>Title</w:t>
          </w:r>
        </w:p>
      </w:tc>
      <w:tc>
        <w:tcPr>
          <w:tcW w:w="3780" w:type="dxa"/>
          <w:tcMar>
            <w:top w:w="14" w:type="dxa"/>
            <w:left w:w="115" w:type="dxa"/>
            <w:bottom w:w="14" w:type="dxa"/>
            <w:right w:w="115" w:type="dxa"/>
          </w:tcMar>
        </w:tcPr>
        <w:p w:rsidR="007876AE" w:rsidRPr="00DC4CC3" w:rsidRDefault="007876AE" w:rsidP="00AF5A51">
          <w:pPr>
            <w:tabs>
              <w:tab w:val="center" w:pos="4320"/>
              <w:tab w:val="right" w:pos="8640"/>
            </w:tabs>
            <w:jc w:val="center"/>
            <w:rPr>
              <w:snapToGrid w:val="0"/>
            </w:rPr>
          </w:pPr>
          <w:r w:rsidRPr="00DC4CC3">
            <w:rPr>
              <w:snapToGrid w:val="0"/>
            </w:rPr>
            <w:t xml:space="preserve"> </w:t>
          </w:r>
          <w:r w:rsidRPr="00DC4CC3">
            <w:rPr>
              <w:snapToGrid w:val="0"/>
              <w:sz w:val="18"/>
              <w:szCs w:val="18"/>
            </w:rPr>
            <w:t>Page</w:t>
          </w:r>
          <w:r w:rsidRPr="00DC4CC3">
            <w:rPr>
              <w:snapToGrid w:val="0"/>
            </w:rPr>
            <w:t xml:space="preserve"> </w:t>
          </w:r>
          <w:r w:rsidR="00C07EE3" w:rsidRPr="00DC4CC3">
            <w:rPr>
              <w:rStyle w:val="PageNumber"/>
              <w:rFonts w:ascii="Times New Roman" w:hAnsi="Times New Roman"/>
            </w:rPr>
            <w:fldChar w:fldCharType="begin"/>
          </w:r>
          <w:r w:rsidRPr="00DC4CC3">
            <w:rPr>
              <w:rStyle w:val="PageNumber"/>
              <w:rFonts w:ascii="Times New Roman" w:hAnsi="Times New Roman"/>
            </w:rPr>
            <w:instrText xml:space="preserve"> PAGE </w:instrText>
          </w:r>
          <w:r w:rsidR="00C07EE3" w:rsidRPr="00DC4CC3">
            <w:rPr>
              <w:rStyle w:val="PageNumber"/>
              <w:rFonts w:ascii="Times New Roman" w:hAnsi="Times New Roman"/>
            </w:rPr>
            <w:fldChar w:fldCharType="separate"/>
          </w:r>
          <w:r w:rsidR="00211C1A">
            <w:rPr>
              <w:rStyle w:val="PageNumber"/>
              <w:rFonts w:ascii="Times New Roman" w:hAnsi="Times New Roman"/>
              <w:noProof/>
            </w:rPr>
            <w:t>1</w:t>
          </w:r>
          <w:r w:rsidR="00C07EE3" w:rsidRPr="00DC4CC3">
            <w:rPr>
              <w:rStyle w:val="PageNumber"/>
              <w:rFonts w:ascii="Times New Roman" w:hAnsi="Times New Roman"/>
            </w:rPr>
            <w:fldChar w:fldCharType="end"/>
          </w:r>
          <w:r w:rsidRPr="00DC4CC3">
            <w:rPr>
              <w:rStyle w:val="PageNumber"/>
              <w:rFonts w:ascii="Times New Roman" w:hAnsi="Times New Roman"/>
            </w:rPr>
            <w:t xml:space="preserve"> of </w:t>
          </w:r>
          <w:r w:rsidR="00C07EE3" w:rsidRPr="00DC4CC3">
            <w:rPr>
              <w:rStyle w:val="PageNumber"/>
              <w:rFonts w:ascii="Times New Roman" w:hAnsi="Times New Roman"/>
            </w:rPr>
            <w:fldChar w:fldCharType="begin"/>
          </w:r>
          <w:r w:rsidRPr="00DC4CC3">
            <w:rPr>
              <w:rStyle w:val="PageNumber"/>
              <w:rFonts w:ascii="Times New Roman" w:hAnsi="Times New Roman"/>
            </w:rPr>
            <w:instrText xml:space="preserve"> NUMPAGES </w:instrText>
          </w:r>
          <w:r w:rsidR="00C07EE3" w:rsidRPr="00DC4CC3">
            <w:rPr>
              <w:rStyle w:val="PageNumber"/>
              <w:rFonts w:ascii="Times New Roman" w:hAnsi="Times New Roman"/>
            </w:rPr>
            <w:fldChar w:fldCharType="separate"/>
          </w:r>
          <w:r w:rsidR="00211C1A">
            <w:rPr>
              <w:rStyle w:val="PageNumber"/>
              <w:rFonts w:ascii="Times New Roman" w:hAnsi="Times New Roman"/>
              <w:noProof/>
            </w:rPr>
            <w:t>5</w:t>
          </w:r>
          <w:r w:rsidR="00C07EE3" w:rsidRPr="00DC4CC3">
            <w:rPr>
              <w:rStyle w:val="PageNumber"/>
              <w:rFonts w:ascii="Times New Roman" w:hAnsi="Times New Roman"/>
            </w:rPr>
            <w:fldChar w:fldCharType="end"/>
          </w:r>
        </w:p>
      </w:tc>
      <w:tc>
        <w:tcPr>
          <w:tcW w:w="872" w:type="dxa"/>
          <w:tcMar>
            <w:top w:w="14" w:type="dxa"/>
            <w:left w:w="115" w:type="dxa"/>
            <w:bottom w:w="14" w:type="dxa"/>
            <w:right w:w="115" w:type="dxa"/>
          </w:tcMar>
        </w:tcPr>
        <w:p w:rsidR="007876AE" w:rsidRPr="00DC4CC3" w:rsidRDefault="007876AE" w:rsidP="00D31860">
          <w:pPr>
            <w:tabs>
              <w:tab w:val="center" w:pos="4320"/>
              <w:tab w:val="right" w:pos="8640"/>
            </w:tabs>
            <w:jc w:val="center"/>
            <w:rPr>
              <w:snapToGrid w:val="0"/>
            </w:rPr>
          </w:pPr>
          <w:r w:rsidRPr="00DC4CC3">
            <w:rPr>
              <w:snapToGrid w:val="0"/>
            </w:rPr>
            <w:t xml:space="preserve">Rev </w:t>
          </w:r>
          <w:r w:rsidR="00D31860">
            <w:rPr>
              <w:snapToGrid w:val="0"/>
            </w:rPr>
            <w:t>B</w:t>
          </w:r>
        </w:p>
      </w:tc>
    </w:tr>
  </w:tbl>
  <w:p w:rsidR="007876AE" w:rsidRDefault="007876AE">
    <w:pPr>
      <w:pStyle w:val="Foo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7876AE" w:rsidRPr="007A7BB8" w:rsidTr="00AF5A51">
      <w:tc>
        <w:tcPr>
          <w:tcW w:w="727" w:type="dxa"/>
          <w:tcMar>
            <w:top w:w="14" w:type="dxa"/>
            <w:left w:w="115" w:type="dxa"/>
            <w:bottom w:w="14" w:type="dxa"/>
            <w:right w:w="115" w:type="dxa"/>
          </w:tcMar>
        </w:tcPr>
        <w:p w:rsidR="007876AE" w:rsidRPr="007A7BB8" w:rsidRDefault="007876AE"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rsidR="007876AE" w:rsidRDefault="007876AE">
          <w:pPr>
            <w:tabs>
              <w:tab w:val="center" w:pos="4320"/>
              <w:tab w:val="right" w:pos="8640"/>
            </w:tabs>
            <w:jc w:val="center"/>
            <w:rPr>
              <w:snapToGrid w:val="0"/>
            </w:rPr>
          </w:pPr>
          <w:r>
            <w:rPr>
              <w:snapToGrid w:val="0"/>
            </w:rPr>
            <w:t>Doc# xxx-S:  Title</w:t>
          </w:r>
        </w:p>
      </w:tc>
      <w:tc>
        <w:tcPr>
          <w:tcW w:w="3780" w:type="dxa"/>
          <w:tcMar>
            <w:top w:w="14" w:type="dxa"/>
            <w:left w:w="115" w:type="dxa"/>
            <w:bottom w:w="14" w:type="dxa"/>
            <w:right w:w="115" w:type="dxa"/>
          </w:tcMar>
        </w:tcPr>
        <w:p w:rsidR="007876AE" w:rsidRPr="007A7BB8" w:rsidRDefault="007876AE"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C07EE3" w:rsidRPr="007E64CA">
            <w:rPr>
              <w:rStyle w:val="PageNumber"/>
              <w:rFonts w:cs="Arial"/>
            </w:rPr>
            <w:fldChar w:fldCharType="begin"/>
          </w:r>
          <w:r w:rsidRPr="007E64CA">
            <w:rPr>
              <w:rStyle w:val="PageNumber"/>
              <w:rFonts w:cs="Arial"/>
            </w:rPr>
            <w:instrText xml:space="preserve"> PAGE </w:instrText>
          </w:r>
          <w:r w:rsidR="00C07EE3" w:rsidRPr="007E64CA">
            <w:rPr>
              <w:rStyle w:val="PageNumber"/>
              <w:rFonts w:cs="Arial"/>
            </w:rPr>
            <w:fldChar w:fldCharType="separate"/>
          </w:r>
          <w:r>
            <w:rPr>
              <w:rStyle w:val="PageNumber"/>
              <w:rFonts w:cs="Arial"/>
              <w:noProof/>
            </w:rPr>
            <w:t>1</w:t>
          </w:r>
          <w:r w:rsidR="00C07EE3" w:rsidRPr="007E64CA">
            <w:rPr>
              <w:rStyle w:val="PageNumber"/>
              <w:rFonts w:cs="Arial"/>
            </w:rPr>
            <w:fldChar w:fldCharType="end"/>
          </w:r>
          <w:r w:rsidRPr="007E64CA">
            <w:rPr>
              <w:rStyle w:val="PageNumber"/>
              <w:rFonts w:cs="Arial"/>
            </w:rPr>
            <w:t xml:space="preserve"> of </w:t>
          </w:r>
          <w:r w:rsidR="00C07EE3" w:rsidRPr="007E64CA">
            <w:rPr>
              <w:rStyle w:val="PageNumber"/>
              <w:rFonts w:cs="Arial"/>
            </w:rPr>
            <w:fldChar w:fldCharType="begin"/>
          </w:r>
          <w:r w:rsidRPr="007E64CA">
            <w:rPr>
              <w:rStyle w:val="PageNumber"/>
              <w:rFonts w:cs="Arial"/>
            </w:rPr>
            <w:instrText xml:space="preserve"> NUMPAGES </w:instrText>
          </w:r>
          <w:r w:rsidR="00C07EE3" w:rsidRPr="007E64CA">
            <w:rPr>
              <w:rStyle w:val="PageNumber"/>
              <w:rFonts w:cs="Arial"/>
            </w:rPr>
            <w:fldChar w:fldCharType="separate"/>
          </w:r>
          <w:r w:rsidR="00967C8F">
            <w:rPr>
              <w:rStyle w:val="PageNumber"/>
              <w:rFonts w:cs="Arial"/>
              <w:noProof/>
            </w:rPr>
            <w:t>2</w:t>
          </w:r>
          <w:r w:rsidR="00C07EE3" w:rsidRPr="007E64CA">
            <w:rPr>
              <w:rStyle w:val="PageNumber"/>
              <w:rFonts w:cs="Arial"/>
            </w:rPr>
            <w:fldChar w:fldCharType="end"/>
          </w:r>
        </w:p>
      </w:tc>
      <w:tc>
        <w:tcPr>
          <w:tcW w:w="872" w:type="dxa"/>
          <w:tcMar>
            <w:top w:w="14" w:type="dxa"/>
            <w:left w:w="115" w:type="dxa"/>
            <w:bottom w:w="14" w:type="dxa"/>
            <w:right w:w="115" w:type="dxa"/>
          </w:tcMar>
        </w:tcPr>
        <w:p w:rsidR="007876AE" w:rsidRPr="007A7BB8" w:rsidRDefault="007876AE" w:rsidP="00AF5A51">
          <w:pPr>
            <w:tabs>
              <w:tab w:val="center" w:pos="4320"/>
              <w:tab w:val="right" w:pos="8640"/>
            </w:tabs>
            <w:jc w:val="center"/>
            <w:rPr>
              <w:snapToGrid w:val="0"/>
            </w:rPr>
          </w:pPr>
          <w:r w:rsidRPr="007A7BB8">
            <w:rPr>
              <w:snapToGrid w:val="0"/>
            </w:rPr>
            <w:t xml:space="preserve">Rev </w:t>
          </w:r>
          <w:r>
            <w:rPr>
              <w:snapToGrid w:val="0"/>
            </w:rPr>
            <w:t>C</w:t>
          </w:r>
        </w:p>
      </w:tc>
    </w:tr>
  </w:tbl>
  <w:p w:rsidR="007876AE" w:rsidRDefault="00787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EDC" w:rsidRDefault="00426EDC">
      <w:r>
        <w:separator/>
      </w:r>
    </w:p>
  </w:footnote>
  <w:footnote w:type="continuationSeparator" w:id="0">
    <w:p w:rsidR="00426EDC" w:rsidRDefault="00426EDC">
      <w:r>
        <w:continuationSeparator/>
      </w:r>
    </w:p>
  </w:footnote>
  <w:footnote w:type="continuationNotice" w:id="1">
    <w:p w:rsidR="00426EDC" w:rsidRDefault="00426E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8"/>
      <w:gridCol w:w="5100"/>
    </w:tblGrid>
    <w:tr w:rsidR="007876AE" w:rsidRPr="007A7BB8" w:rsidTr="00AF5A51">
      <w:tc>
        <w:tcPr>
          <w:tcW w:w="5112" w:type="dxa"/>
        </w:tcPr>
        <w:p w:rsidR="007876AE" w:rsidRPr="007A7BB8" w:rsidRDefault="00402E1D" w:rsidP="00AF5A51">
          <w:pPr>
            <w:tabs>
              <w:tab w:val="center" w:pos="4320"/>
              <w:tab w:val="right" w:pos="8640"/>
            </w:tabs>
            <w:jc w:val="both"/>
          </w:pPr>
          <w:r>
            <w:rPr>
              <w:noProof/>
            </w:rPr>
            <w:drawing>
              <wp:inline distT="0" distB="0" distL="0" distR="0" wp14:anchorId="25A01770" wp14:editId="09AFF36A">
                <wp:extent cx="1866900" cy="219075"/>
                <wp:effectExtent l="0" t="0" r="0" b="9525"/>
                <wp:docPr id="1"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19075"/>
                        </a:xfrm>
                        <a:prstGeom prst="rect">
                          <a:avLst/>
                        </a:prstGeom>
                        <a:noFill/>
                        <a:ln>
                          <a:noFill/>
                        </a:ln>
                      </pic:spPr>
                    </pic:pic>
                  </a:graphicData>
                </a:graphic>
              </wp:inline>
            </w:drawing>
          </w:r>
        </w:p>
      </w:tc>
      <w:tc>
        <w:tcPr>
          <w:tcW w:w="5148" w:type="dxa"/>
          <w:vAlign w:val="center"/>
        </w:tcPr>
        <w:p w:rsidR="007876AE" w:rsidRDefault="007876AE" w:rsidP="00AF5A51">
          <w:pPr>
            <w:tabs>
              <w:tab w:val="center" w:pos="4320"/>
              <w:tab w:val="right" w:pos="8640"/>
            </w:tabs>
            <w:jc w:val="right"/>
          </w:pPr>
          <w:r>
            <w:t>TI Information – Selective Disclosure</w:t>
          </w:r>
        </w:p>
        <w:p w:rsidR="00577D8C" w:rsidRPr="007A7BB8" w:rsidRDefault="00577D8C" w:rsidP="001F17DB">
          <w:pPr>
            <w:tabs>
              <w:tab w:val="center" w:pos="4320"/>
              <w:tab w:val="right" w:pos="8640"/>
            </w:tabs>
            <w:jc w:val="right"/>
          </w:pPr>
          <w:r>
            <w:t xml:space="preserve">Effective:  </w:t>
          </w:r>
          <w:r w:rsidR="001F17DB" w:rsidRPr="001F17DB">
            <w:t>October 30, 2013</w:t>
          </w:r>
        </w:p>
      </w:tc>
    </w:tr>
  </w:tbl>
  <w:p w:rsidR="007876AE" w:rsidRPr="007A7BB8" w:rsidRDefault="007876AE" w:rsidP="00691F08">
    <w:pPr>
      <w:tabs>
        <w:tab w:val="center" w:pos="4320"/>
        <w:tab w:val="right" w:pos="8640"/>
      </w:tabs>
      <w:jc w:val="both"/>
    </w:pPr>
  </w:p>
  <w:p w:rsidR="001F17DB" w:rsidRDefault="007876AE" w:rsidP="00691F08">
    <w:pPr>
      <w:jc w:val="center"/>
      <w:rPr>
        <w:rFonts w:ascii="Arial" w:hAnsi="Arial" w:cs="Arial"/>
        <w:b/>
        <w:bCs/>
        <w:sz w:val="24"/>
      </w:rPr>
    </w:pPr>
    <w:r w:rsidRPr="00DC4CC3">
      <w:rPr>
        <w:rFonts w:ascii="Arial" w:hAnsi="Arial" w:cs="Arial"/>
        <w:b/>
        <w:bCs/>
        <w:sz w:val="24"/>
      </w:rPr>
      <w:t>TI ESH Standard</w:t>
    </w:r>
    <w:r w:rsidR="001F17DB">
      <w:rPr>
        <w:rFonts w:ascii="Arial" w:hAnsi="Arial" w:cs="Arial"/>
        <w:b/>
        <w:bCs/>
        <w:sz w:val="24"/>
      </w:rPr>
      <w:t xml:space="preserve"> 06.08</w:t>
    </w:r>
  </w:p>
  <w:p w:rsidR="007876AE" w:rsidRPr="00DC4CC3" w:rsidRDefault="001F17DB" w:rsidP="00691F08">
    <w:pPr>
      <w:jc w:val="center"/>
      <w:rPr>
        <w:rFonts w:ascii="Arial" w:hAnsi="Arial" w:cs="Arial"/>
        <w:b/>
        <w:bCs/>
        <w:sz w:val="24"/>
      </w:rPr>
    </w:pPr>
    <w:r>
      <w:rPr>
        <w:rFonts w:ascii="Arial" w:hAnsi="Arial" w:cs="Arial"/>
        <w:b/>
        <w:bCs/>
        <w:sz w:val="24"/>
      </w:rPr>
      <w:t>Machine Guarding</w:t>
    </w:r>
  </w:p>
  <w:p w:rsidR="007876AE" w:rsidRPr="007A7BB8" w:rsidRDefault="007876AE" w:rsidP="00691F08">
    <w:pPr>
      <w:pBdr>
        <w:bottom w:val="single" w:sz="12" w:space="1" w:color="auto"/>
      </w:pBdr>
      <w:tabs>
        <w:tab w:val="center" w:pos="4320"/>
        <w:tab w:val="right" w:pos="8640"/>
      </w:tabs>
      <w:jc w:val="center"/>
      <w:rPr>
        <w:b/>
        <w:bCs/>
      </w:rPr>
    </w:pPr>
  </w:p>
  <w:p w:rsidR="007876AE" w:rsidRPr="007A7BB8" w:rsidRDefault="007876AE" w:rsidP="00691F08">
    <w:pPr>
      <w:tabs>
        <w:tab w:val="center" w:pos="4320"/>
        <w:tab w:val="right" w:pos="8640"/>
      </w:tabs>
      <w:rPr>
        <w:b/>
        <w:bCs/>
      </w:rPr>
    </w:pPr>
  </w:p>
  <w:p w:rsidR="007876AE" w:rsidRPr="007A7BB8" w:rsidRDefault="007876AE" w:rsidP="00691F08">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rsidR="007876AE" w:rsidRPr="007A7BB8" w:rsidRDefault="007876AE" w:rsidP="00691F08">
    <w:pPr>
      <w:pBdr>
        <w:bottom w:val="single" w:sz="12" w:space="1" w:color="auto"/>
      </w:pBdr>
      <w:tabs>
        <w:tab w:val="center" w:pos="4320"/>
        <w:tab w:val="right" w:pos="8640"/>
      </w:tabs>
      <w:jc w:val="center"/>
      <w:rPr>
        <w:b/>
        <w:bCs/>
      </w:rPr>
    </w:pPr>
  </w:p>
  <w:p w:rsidR="007876AE" w:rsidRDefault="007876AE">
    <w:pP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9"/>
      <w:gridCol w:w="5099"/>
    </w:tblGrid>
    <w:tr w:rsidR="007876AE" w:rsidRPr="007A7BB8" w:rsidTr="00AF5A51">
      <w:tc>
        <w:tcPr>
          <w:tcW w:w="5112" w:type="dxa"/>
        </w:tcPr>
        <w:p w:rsidR="007876AE" w:rsidRPr="007A7BB8" w:rsidRDefault="00402E1D" w:rsidP="00AF5A51">
          <w:pPr>
            <w:tabs>
              <w:tab w:val="center" w:pos="4320"/>
              <w:tab w:val="right" w:pos="8640"/>
            </w:tabs>
            <w:jc w:val="both"/>
          </w:pPr>
          <w:r>
            <w:rPr>
              <w:noProof/>
            </w:rPr>
            <w:drawing>
              <wp:inline distT="0" distB="0" distL="0" distR="0" wp14:anchorId="6D0BD853" wp14:editId="577865E4">
                <wp:extent cx="1866900" cy="219075"/>
                <wp:effectExtent l="0" t="0" r="0" b="9525"/>
                <wp:docPr id="2" name="Picture 2"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19075"/>
                        </a:xfrm>
                        <a:prstGeom prst="rect">
                          <a:avLst/>
                        </a:prstGeom>
                        <a:noFill/>
                        <a:ln>
                          <a:noFill/>
                        </a:ln>
                      </pic:spPr>
                    </pic:pic>
                  </a:graphicData>
                </a:graphic>
              </wp:inline>
            </w:drawing>
          </w:r>
        </w:p>
      </w:tc>
      <w:tc>
        <w:tcPr>
          <w:tcW w:w="5148" w:type="dxa"/>
          <w:vAlign w:val="center"/>
        </w:tcPr>
        <w:p w:rsidR="007876AE" w:rsidRPr="007A7BB8" w:rsidRDefault="007876AE" w:rsidP="00AF5A51">
          <w:pPr>
            <w:tabs>
              <w:tab w:val="center" w:pos="4320"/>
              <w:tab w:val="right" w:pos="8640"/>
            </w:tabs>
            <w:jc w:val="right"/>
          </w:pPr>
          <w:r>
            <w:t>WWESH</w:t>
          </w:r>
        </w:p>
      </w:tc>
    </w:tr>
  </w:tbl>
  <w:p w:rsidR="007876AE" w:rsidRPr="007A7BB8" w:rsidRDefault="007876AE" w:rsidP="00DA6132">
    <w:pPr>
      <w:tabs>
        <w:tab w:val="center" w:pos="4320"/>
        <w:tab w:val="right" w:pos="8640"/>
      </w:tabs>
      <w:jc w:val="both"/>
    </w:pPr>
  </w:p>
  <w:p w:rsidR="007876AE" w:rsidRDefault="007876AE" w:rsidP="00DA6132">
    <w:pPr>
      <w:jc w:val="center"/>
      <w:rPr>
        <w:b/>
        <w:bCs/>
        <w:sz w:val="24"/>
      </w:rPr>
    </w:pPr>
    <w:r>
      <w:rPr>
        <w:b/>
        <w:bCs/>
        <w:sz w:val="24"/>
      </w:rPr>
      <w:t>Document No. xxx-S</w:t>
    </w:r>
  </w:p>
  <w:p w:rsidR="007876AE" w:rsidRPr="004B610F" w:rsidRDefault="007876AE" w:rsidP="00DA6132">
    <w:pPr>
      <w:jc w:val="center"/>
      <w:rPr>
        <w:b/>
        <w:bCs/>
        <w:sz w:val="24"/>
      </w:rPr>
    </w:pPr>
    <w:r>
      <w:rPr>
        <w:b/>
        <w:bCs/>
        <w:sz w:val="24"/>
      </w:rPr>
      <w:t>TITLE</w:t>
    </w:r>
  </w:p>
  <w:p w:rsidR="007876AE" w:rsidRPr="007A7BB8" w:rsidRDefault="007876AE" w:rsidP="00DA6132">
    <w:pPr>
      <w:pBdr>
        <w:bottom w:val="single" w:sz="12" w:space="1" w:color="auto"/>
      </w:pBdr>
      <w:tabs>
        <w:tab w:val="center" w:pos="4320"/>
        <w:tab w:val="right" w:pos="8640"/>
      </w:tabs>
      <w:jc w:val="center"/>
      <w:rPr>
        <w:b/>
        <w:bCs/>
      </w:rPr>
    </w:pPr>
  </w:p>
  <w:p w:rsidR="007876AE" w:rsidRPr="007A7BB8" w:rsidRDefault="007876AE" w:rsidP="00DA6132">
    <w:pPr>
      <w:tabs>
        <w:tab w:val="center" w:pos="4320"/>
        <w:tab w:val="right" w:pos="8640"/>
      </w:tabs>
      <w:rPr>
        <w:b/>
        <w:bCs/>
      </w:rPr>
    </w:pPr>
  </w:p>
  <w:p w:rsidR="007876AE" w:rsidRPr="007A7BB8" w:rsidRDefault="007876AE"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rsidR="007876AE" w:rsidRPr="007A7BB8" w:rsidRDefault="007876AE" w:rsidP="00DA6132">
    <w:pPr>
      <w:pBdr>
        <w:bottom w:val="single" w:sz="12" w:space="1" w:color="auto"/>
      </w:pBdr>
      <w:tabs>
        <w:tab w:val="center" w:pos="4320"/>
        <w:tab w:val="right" w:pos="8640"/>
      </w:tabs>
      <w:jc w:val="center"/>
      <w:rPr>
        <w:b/>
        <w:bCs/>
      </w:rPr>
    </w:pPr>
  </w:p>
  <w:p w:rsidR="007876AE" w:rsidRDefault="00787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2">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3">
    <w:nsid w:val="28EC17E1"/>
    <w:multiLevelType w:val="hybridMultilevel"/>
    <w:tmpl w:val="82741798"/>
    <w:lvl w:ilvl="0" w:tplc="094AC822">
      <w:numFmt w:val="bullet"/>
      <w:lvlText w:val="-"/>
      <w:lvlJc w:val="left"/>
      <w:pPr>
        <w:ind w:left="2664" w:hanging="360"/>
      </w:pPr>
      <w:rPr>
        <w:rFonts w:ascii="Times New Roman" w:eastAsia="MS Mincho" w:hAnsi="Times New Roman" w:cs="Times New Roman"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4">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39AA0128"/>
    <w:multiLevelType w:val="multilevel"/>
    <w:tmpl w:val="A6BC145C"/>
    <w:lvl w:ilvl="0">
      <w:start w:val="1"/>
      <w:numFmt w:val="decimal"/>
      <w:pStyle w:val="Heading1"/>
      <w:lvlText w:val="%1.0"/>
      <w:lvlJc w:val="left"/>
      <w:pPr>
        <w:tabs>
          <w:tab w:val="num" w:pos="360"/>
        </w:tabs>
        <w:ind w:left="360" w:hanging="360"/>
      </w:pPr>
      <w:rPr>
        <w:rFonts w:ascii="Arial" w:hAnsi="Arial" w:cs="Times New Roman" w:hint="default"/>
        <w:b/>
        <w:i w:val="0"/>
        <w:sz w:val="20"/>
      </w:rPr>
    </w:lvl>
    <w:lvl w:ilvl="1">
      <w:start w:val="1"/>
      <w:numFmt w:val="decimal"/>
      <w:pStyle w:val="Heading2"/>
      <w:lvlText w:val="%1.%2"/>
      <w:lvlJc w:val="left"/>
      <w:pPr>
        <w:tabs>
          <w:tab w:val="num" w:pos="720"/>
        </w:tabs>
        <w:ind w:left="720" w:hanging="360"/>
      </w:pPr>
      <w:rPr>
        <w:rFonts w:cs="Times New Roman" w:hint="default"/>
        <w:b w:val="0"/>
        <w:i w:val="0"/>
      </w:rPr>
    </w:lvl>
    <w:lvl w:ilvl="2">
      <w:start w:val="1"/>
      <w:numFmt w:val="decimal"/>
      <w:lvlText w:val="%1.%2.%3"/>
      <w:lvlJc w:val="left"/>
      <w:pPr>
        <w:tabs>
          <w:tab w:val="num" w:pos="1224"/>
        </w:tabs>
        <w:ind w:left="1224" w:hanging="504"/>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944"/>
        </w:tabs>
        <w:ind w:left="1944" w:hanging="720"/>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880"/>
        </w:tabs>
        <w:ind w:left="2880" w:hanging="936"/>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1296" w:hanging="1296"/>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7">
    <w:nsid w:val="3A2D05DE"/>
    <w:multiLevelType w:val="hybridMultilevel"/>
    <w:tmpl w:val="97AAC810"/>
    <w:lvl w:ilvl="0" w:tplc="094AC8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680CC2"/>
    <w:multiLevelType w:val="hybridMultilevel"/>
    <w:tmpl w:val="670A6230"/>
    <w:lvl w:ilvl="0" w:tplc="FBDA748E">
      <w:start w:val="1"/>
      <w:numFmt w:val="upperLetter"/>
      <w:pStyle w:val="AppendixHeading"/>
      <w:lvlText w:val="APPENDIX %1 "/>
      <w:lvlJc w:val="left"/>
      <w:pPr>
        <w:tabs>
          <w:tab w:val="num" w:pos="1440"/>
        </w:tabs>
      </w:pPr>
      <w:rPr>
        <w:rFonts w:ascii="Arial" w:hAnsi="Arial" w:cs="Times New Roman" w:hint="default"/>
        <w:b/>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10">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810"/>
        </w:tabs>
      </w:pPr>
      <w:rPr>
        <w:rFonts w:cs="Times New Roman" w:hint="default"/>
      </w:rPr>
    </w:lvl>
    <w:lvl w:ilvl="2">
      <w:start w:val="1"/>
      <w:numFmt w:val="decimal"/>
      <w:lvlText w:val="%1.%2.%3"/>
      <w:lvlJc w:val="left"/>
      <w:pPr>
        <w:tabs>
          <w:tab w:val="num" w:pos="810"/>
        </w:tabs>
      </w:pPr>
      <w:rPr>
        <w:rFonts w:cs="Times New Roman" w:hint="default"/>
      </w:rPr>
    </w:lvl>
    <w:lvl w:ilvl="3">
      <w:start w:val="1"/>
      <w:numFmt w:val="decimal"/>
      <w:lvlText w:val="%1.%2.%3.%4"/>
      <w:lvlJc w:val="left"/>
      <w:pPr>
        <w:tabs>
          <w:tab w:val="num" w:pos="810"/>
        </w:tabs>
      </w:pPr>
      <w:rPr>
        <w:rFonts w:cs="Times New Roman" w:hint="default"/>
      </w:rPr>
    </w:lvl>
    <w:lvl w:ilvl="4">
      <w:start w:val="1"/>
      <w:numFmt w:val="decimal"/>
      <w:lvlText w:val="%1.%2.%3.%4.%5"/>
      <w:lvlJc w:val="left"/>
      <w:pPr>
        <w:tabs>
          <w:tab w:val="num" w:pos="810"/>
        </w:tabs>
      </w:pPr>
      <w:rPr>
        <w:rFonts w:cs="Times New Roman" w:hint="default"/>
      </w:rPr>
    </w:lvl>
    <w:lvl w:ilvl="5">
      <w:start w:val="1"/>
      <w:numFmt w:val="decimal"/>
      <w:lvlText w:val="%1.%2.%3.%4.%5.%6"/>
      <w:lvlJc w:val="left"/>
      <w:pPr>
        <w:tabs>
          <w:tab w:val="num" w:pos="810"/>
        </w:tabs>
      </w:pPr>
      <w:rPr>
        <w:rFonts w:cs="Times New Roman" w:hint="default"/>
      </w:rPr>
    </w:lvl>
    <w:lvl w:ilvl="6">
      <w:start w:val="1"/>
      <w:numFmt w:val="decimal"/>
      <w:lvlText w:val="%1.%2.%3.%4.%5.%6.%7"/>
      <w:lvlJc w:val="left"/>
      <w:pPr>
        <w:tabs>
          <w:tab w:val="num" w:pos="810"/>
        </w:tabs>
      </w:pPr>
      <w:rPr>
        <w:rFonts w:cs="Times New Roman" w:hint="default"/>
      </w:rPr>
    </w:lvl>
    <w:lvl w:ilvl="7">
      <w:start w:val="1"/>
      <w:numFmt w:val="decimal"/>
      <w:lvlText w:val="%1.%2.%3.%4.%5.%6.%7.%8"/>
      <w:lvlJc w:val="left"/>
      <w:pPr>
        <w:tabs>
          <w:tab w:val="num" w:pos="810"/>
        </w:tabs>
      </w:pPr>
      <w:rPr>
        <w:rFonts w:cs="Times New Roman" w:hint="default"/>
      </w:rPr>
    </w:lvl>
    <w:lvl w:ilvl="8">
      <w:start w:val="1"/>
      <w:numFmt w:val="decimal"/>
      <w:lvlText w:val="%1.%2.%3.%4.%5.%6.%7.%8.%9"/>
      <w:lvlJc w:val="left"/>
      <w:pPr>
        <w:tabs>
          <w:tab w:val="num" w:pos="810"/>
        </w:tabs>
      </w:pPr>
      <w:rPr>
        <w:rFonts w:cs="Times New Roman" w:hint="default"/>
      </w:rPr>
    </w:lvl>
  </w:abstractNum>
  <w:abstractNum w:abstractNumId="11">
    <w:nsid w:val="756C08B2"/>
    <w:multiLevelType w:val="hybridMultilevel"/>
    <w:tmpl w:val="7A161DC8"/>
    <w:lvl w:ilvl="0" w:tplc="FFFFFFFF">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num w:numId="1">
    <w:abstractNumId w:val="2"/>
  </w:num>
  <w:num w:numId="2">
    <w:abstractNumId w:val="9"/>
  </w:num>
  <w:num w:numId="3">
    <w:abstractNumId w:val="1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6"/>
  </w:num>
  <w:num w:numId="7">
    <w:abstractNumId w:val="11"/>
  </w:num>
  <w:num w:numId="8">
    <w:abstractNumId w:val="1"/>
  </w:num>
  <w:num w:numId="9">
    <w:abstractNumId w:val="8"/>
  </w:num>
  <w:num w:numId="10">
    <w:abstractNumId w:val="4"/>
  </w:num>
  <w:num w:numId="11">
    <w:abstractNumId w:val="7"/>
  </w:num>
  <w:num w:numId="12">
    <w:abstractNumId w:val="3"/>
  </w:num>
  <w:num w:numId="13">
    <w:abstractNumId w:val="6"/>
  </w:num>
  <w:num w:numId="14">
    <w:abstractNumId w:val="6"/>
  </w:num>
  <w:num w:numId="15">
    <w:abstractNumId w:val="6"/>
  </w:num>
  <w:num w:numId="1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8F"/>
    <w:rsid w:val="00011572"/>
    <w:rsid w:val="000125E8"/>
    <w:rsid w:val="00012E28"/>
    <w:rsid w:val="00017E5B"/>
    <w:rsid w:val="000224D0"/>
    <w:rsid w:val="00030E2D"/>
    <w:rsid w:val="00031932"/>
    <w:rsid w:val="000377CB"/>
    <w:rsid w:val="000378FF"/>
    <w:rsid w:val="0004203C"/>
    <w:rsid w:val="00046264"/>
    <w:rsid w:val="00047F91"/>
    <w:rsid w:val="000564B8"/>
    <w:rsid w:val="0005731E"/>
    <w:rsid w:val="00066F9E"/>
    <w:rsid w:val="00067F28"/>
    <w:rsid w:val="00074E7B"/>
    <w:rsid w:val="000815BE"/>
    <w:rsid w:val="00084B1A"/>
    <w:rsid w:val="00093AAB"/>
    <w:rsid w:val="000A2C99"/>
    <w:rsid w:val="000A6D72"/>
    <w:rsid w:val="000A7425"/>
    <w:rsid w:val="000B13F5"/>
    <w:rsid w:val="000B38CD"/>
    <w:rsid w:val="000C0321"/>
    <w:rsid w:val="000C03BB"/>
    <w:rsid w:val="000C2B5C"/>
    <w:rsid w:val="000C3968"/>
    <w:rsid w:val="000D791D"/>
    <w:rsid w:val="000E2B0C"/>
    <w:rsid w:val="000E6072"/>
    <w:rsid w:val="000F0C95"/>
    <w:rsid w:val="000F43FD"/>
    <w:rsid w:val="00122352"/>
    <w:rsid w:val="00124D52"/>
    <w:rsid w:val="001328C7"/>
    <w:rsid w:val="00132EF0"/>
    <w:rsid w:val="00133381"/>
    <w:rsid w:val="001348A2"/>
    <w:rsid w:val="001363EF"/>
    <w:rsid w:val="001407C9"/>
    <w:rsid w:val="001529B9"/>
    <w:rsid w:val="00155C15"/>
    <w:rsid w:val="00160586"/>
    <w:rsid w:val="001659DB"/>
    <w:rsid w:val="001704EB"/>
    <w:rsid w:val="001733F6"/>
    <w:rsid w:val="00174319"/>
    <w:rsid w:val="00175574"/>
    <w:rsid w:val="00180E58"/>
    <w:rsid w:val="00181A8D"/>
    <w:rsid w:val="00185035"/>
    <w:rsid w:val="0019098E"/>
    <w:rsid w:val="00191F2E"/>
    <w:rsid w:val="001963DC"/>
    <w:rsid w:val="00196E08"/>
    <w:rsid w:val="001A21EE"/>
    <w:rsid w:val="001A25F2"/>
    <w:rsid w:val="001A5373"/>
    <w:rsid w:val="001A6C64"/>
    <w:rsid w:val="001C0E12"/>
    <w:rsid w:val="001D3922"/>
    <w:rsid w:val="001D3BB8"/>
    <w:rsid w:val="001D4F72"/>
    <w:rsid w:val="001F17DB"/>
    <w:rsid w:val="001F2C82"/>
    <w:rsid w:val="001F2EFD"/>
    <w:rsid w:val="001F345B"/>
    <w:rsid w:val="001F6F07"/>
    <w:rsid w:val="00205AAA"/>
    <w:rsid w:val="00211C1A"/>
    <w:rsid w:val="00211E74"/>
    <w:rsid w:val="0021630C"/>
    <w:rsid w:val="002212B8"/>
    <w:rsid w:val="00221A0F"/>
    <w:rsid w:val="00221EB8"/>
    <w:rsid w:val="00225F5E"/>
    <w:rsid w:val="0022643D"/>
    <w:rsid w:val="00246F39"/>
    <w:rsid w:val="00246F6D"/>
    <w:rsid w:val="00251F3B"/>
    <w:rsid w:val="002558D5"/>
    <w:rsid w:val="002769F7"/>
    <w:rsid w:val="00282EBC"/>
    <w:rsid w:val="0028448E"/>
    <w:rsid w:val="00286F22"/>
    <w:rsid w:val="00286FA7"/>
    <w:rsid w:val="0028705C"/>
    <w:rsid w:val="00292599"/>
    <w:rsid w:val="00295934"/>
    <w:rsid w:val="00295B0A"/>
    <w:rsid w:val="00297BCF"/>
    <w:rsid w:val="002A25CC"/>
    <w:rsid w:val="002B3F6E"/>
    <w:rsid w:val="002C341A"/>
    <w:rsid w:val="002C730E"/>
    <w:rsid w:val="002D042E"/>
    <w:rsid w:val="002D2374"/>
    <w:rsid w:val="002D58CC"/>
    <w:rsid w:val="002D5CBD"/>
    <w:rsid w:val="002D7940"/>
    <w:rsid w:val="002E0A74"/>
    <w:rsid w:val="002E78FE"/>
    <w:rsid w:val="002F2E4A"/>
    <w:rsid w:val="002F718F"/>
    <w:rsid w:val="003177F7"/>
    <w:rsid w:val="003271AB"/>
    <w:rsid w:val="00333F78"/>
    <w:rsid w:val="00335C01"/>
    <w:rsid w:val="00336B9A"/>
    <w:rsid w:val="00342375"/>
    <w:rsid w:val="00351FBE"/>
    <w:rsid w:val="00356FE3"/>
    <w:rsid w:val="00363064"/>
    <w:rsid w:val="003700D3"/>
    <w:rsid w:val="00370492"/>
    <w:rsid w:val="00370925"/>
    <w:rsid w:val="003807E2"/>
    <w:rsid w:val="003841DE"/>
    <w:rsid w:val="003854F3"/>
    <w:rsid w:val="0039399F"/>
    <w:rsid w:val="003A299D"/>
    <w:rsid w:val="003A3ACC"/>
    <w:rsid w:val="003B06DF"/>
    <w:rsid w:val="003B1F20"/>
    <w:rsid w:val="003B5520"/>
    <w:rsid w:val="003B6D50"/>
    <w:rsid w:val="003C0D2A"/>
    <w:rsid w:val="003C2545"/>
    <w:rsid w:val="003D3EF3"/>
    <w:rsid w:val="003D4081"/>
    <w:rsid w:val="003D7EC4"/>
    <w:rsid w:val="003E4F9F"/>
    <w:rsid w:val="003F7F74"/>
    <w:rsid w:val="00402E1D"/>
    <w:rsid w:val="0040355D"/>
    <w:rsid w:val="00404C81"/>
    <w:rsid w:val="0040793E"/>
    <w:rsid w:val="004135DB"/>
    <w:rsid w:val="004262A6"/>
    <w:rsid w:val="00426EDC"/>
    <w:rsid w:val="004272F2"/>
    <w:rsid w:val="00432AEA"/>
    <w:rsid w:val="0043782A"/>
    <w:rsid w:val="0044212B"/>
    <w:rsid w:val="00445A27"/>
    <w:rsid w:val="0045519A"/>
    <w:rsid w:val="0046187A"/>
    <w:rsid w:val="004706D6"/>
    <w:rsid w:val="0048334E"/>
    <w:rsid w:val="004B610F"/>
    <w:rsid w:val="004C6974"/>
    <w:rsid w:val="004E04A3"/>
    <w:rsid w:val="004E12D0"/>
    <w:rsid w:val="004E3993"/>
    <w:rsid w:val="004F0864"/>
    <w:rsid w:val="004F25AF"/>
    <w:rsid w:val="004F33FE"/>
    <w:rsid w:val="004F4837"/>
    <w:rsid w:val="004F4C62"/>
    <w:rsid w:val="00517516"/>
    <w:rsid w:val="00521323"/>
    <w:rsid w:val="005369AB"/>
    <w:rsid w:val="0054622D"/>
    <w:rsid w:val="00552308"/>
    <w:rsid w:val="00554421"/>
    <w:rsid w:val="00567C5B"/>
    <w:rsid w:val="00576794"/>
    <w:rsid w:val="00577D8C"/>
    <w:rsid w:val="00583408"/>
    <w:rsid w:val="005836EF"/>
    <w:rsid w:val="005907E4"/>
    <w:rsid w:val="00591BE0"/>
    <w:rsid w:val="005A4105"/>
    <w:rsid w:val="005B088C"/>
    <w:rsid w:val="005B1DC5"/>
    <w:rsid w:val="005B2A4F"/>
    <w:rsid w:val="005B32E5"/>
    <w:rsid w:val="005E1789"/>
    <w:rsid w:val="005F47A2"/>
    <w:rsid w:val="0060005F"/>
    <w:rsid w:val="006067BA"/>
    <w:rsid w:val="00607211"/>
    <w:rsid w:val="00625EB8"/>
    <w:rsid w:val="00626293"/>
    <w:rsid w:val="0062799B"/>
    <w:rsid w:val="00627F3E"/>
    <w:rsid w:val="006309BC"/>
    <w:rsid w:val="00631283"/>
    <w:rsid w:val="00641E5F"/>
    <w:rsid w:val="00645A8E"/>
    <w:rsid w:val="006465F8"/>
    <w:rsid w:val="00646FEF"/>
    <w:rsid w:val="0064756C"/>
    <w:rsid w:val="006542E7"/>
    <w:rsid w:val="00654986"/>
    <w:rsid w:val="0065759D"/>
    <w:rsid w:val="00660DC1"/>
    <w:rsid w:val="006620F1"/>
    <w:rsid w:val="0067294F"/>
    <w:rsid w:val="0067388A"/>
    <w:rsid w:val="00675200"/>
    <w:rsid w:val="00684329"/>
    <w:rsid w:val="00687930"/>
    <w:rsid w:val="00691F08"/>
    <w:rsid w:val="0069328C"/>
    <w:rsid w:val="006A0EA9"/>
    <w:rsid w:val="006A3124"/>
    <w:rsid w:val="006A65CE"/>
    <w:rsid w:val="006C0009"/>
    <w:rsid w:val="006C018F"/>
    <w:rsid w:val="006C16CA"/>
    <w:rsid w:val="006D7590"/>
    <w:rsid w:val="006E548F"/>
    <w:rsid w:val="006E5736"/>
    <w:rsid w:val="006F170D"/>
    <w:rsid w:val="006F1E75"/>
    <w:rsid w:val="00730BE3"/>
    <w:rsid w:val="00732EA2"/>
    <w:rsid w:val="00734F7F"/>
    <w:rsid w:val="00735087"/>
    <w:rsid w:val="00740AB8"/>
    <w:rsid w:val="00743E2A"/>
    <w:rsid w:val="00753336"/>
    <w:rsid w:val="007713B0"/>
    <w:rsid w:val="00775F89"/>
    <w:rsid w:val="0077698B"/>
    <w:rsid w:val="00782B67"/>
    <w:rsid w:val="007876AE"/>
    <w:rsid w:val="00787C1A"/>
    <w:rsid w:val="00790F8C"/>
    <w:rsid w:val="00794EFF"/>
    <w:rsid w:val="007A27C1"/>
    <w:rsid w:val="007A3D98"/>
    <w:rsid w:val="007A7BB8"/>
    <w:rsid w:val="007B7078"/>
    <w:rsid w:val="007C057F"/>
    <w:rsid w:val="007C105C"/>
    <w:rsid w:val="007C1717"/>
    <w:rsid w:val="007C2A78"/>
    <w:rsid w:val="007C2EA5"/>
    <w:rsid w:val="007C4A61"/>
    <w:rsid w:val="007C62EF"/>
    <w:rsid w:val="007D10E6"/>
    <w:rsid w:val="007E64CA"/>
    <w:rsid w:val="007F1D3B"/>
    <w:rsid w:val="007F6933"/>
    <w:rsid w:val="008000E3"/>
    <w:rsid w:val="008030C8"/>
    <w:rsid w:val="00806B47"/>
    <w:rsid w:val="00812733"/>
    <w:rsid w:val="008141FA"/>
    <w:rsid w:val="00820726"/>
    <w:rsid w:val="0082250B"/>
    <w:rsid w:val="00822EFC"/>
    <w:rsid w:val="00827BA3"/>
    <w:rsid w:val="00830745"/>
    <w:rsid w:val="008340A2"/>
    <w:rsid w:val="008362FA"/>
    <w:rsid w:val="0084180E"/>
    <w:rsid w:val="0084452F"/>
    <w:rsid w:val="008559EA"/>
    <w:rsid w:val="00862E1E"/>
    <w:rsid w:val="00863348"/>
    <w:rsid w:val="00870DA3"/>
    <w:rsid w:val="00876534"/>
    <w:rsid w:val="00881489"/>
    <w:rsid w:val="008A1650"/>
    <w:rsid w:val="008A1A5E"/>
    <w:rsid w:val="008A68E8"/>
    <w:rsid w:val="008A73A8"/>
    <w:rsid w:val="008B2835"/>
    <w:rsid w:val="008B758E"/>
    <w:rsid w:val="008C339F"/>
    <w:rsid w:val="008C5CF9"/>
    <w:rsid w:val="008D6765"/>
    <w:rsid w:val="008E03C7"/>
    <w:rsid w:val="008E21A4"/>
    <w:rsid w:val="008E2D20"/>
    <w:rsid w:val="008E46BA"/>
    <w:rsid w:val="008E6926"/>
    <w:rsid w:val="008E7418"/>
    <w:rsid w:val="008F1B35"/>
    <w:rsid w:val="008F65CD"/>
    <w:rsid w:val="008F77C1"/>
    <w:rsid w:val="00904C46"/>
    <w:rsid w:val="009061AE"/>
    <w:rsid w:val="00911ED1"/>
    <w:rsid w:val="00920475"/>
    <w:rsid w:val="00920534"/>
    <w:rsid w:val="00923CDD"/>
    <w:rsid w:val="00927123"/>
    <w:rsid w:val="009327D3"/>
    <w:rsid w:val="00933C07"/>
    <w:rsid w:val="00934AE1"/>
    <w:rsid w:val="009518D8"/>
    <w:rsid w:val="0096603B"/>
    <w:rsid w:val="00967C8F"/>
    <w:rsid w:val="009700A9"/>
    <w:rsid w:val="00970BF5"/>
    <w:rsid w:val="00971F25"/>
    <w:rsid w:val="00972176"/>
    <w:rsid w:val="00973149"/>
    <w:rsid w:val="00980277"/>
    <w:rsid w:val="009863E3"/>
    <w:rsid w:val="00990353"/>
    <w:rsid w:val="00994EB4"/>
    <w:rsid w:val="009962FC"/>
    <w:rsid w:val="009974B2"/>
    <w:rsid w:val="009A5DC4"/>
    <w:rsid w:val="009B0B8F"/>
    <w:rsid w:val="009C11D0"/>
    <w:rsid w:val="009D02DE"/>
    <w:rsid w:val="009E3242"/>
    <w:rsid w:val="009E4324"/>
    <w:rsid w:val="009F7BC3"/>
    <w:rsid w:val="00A01A02"/>
    <w:rsid w:val="00A107E1"/>
    <w:rsid w:val="00A13DDC"/>
    <w:rsid w:val="00A27E5A"/>
    <w:rsid w:val="00A304EF"/>
    <w:rsid w:val="00A3251F"/>
    <w:rsid w:val="00A35242"/>
    <w:rsid w:val="00A37F99"/>
    <w:rsid w:val="00A402A7"/>
    <w:rsid w:val="00A42E91"/>
    <w:rsid w:val="00A4709D"/>
    <w:rsid w:val="00A50A44"/>
    <w:rsid w:val="00A66685"/>
    <w:rsid w:val="00A726D6"/>
    <w:rsid w:val="00A778D3"/>
    <w:rsid w:val="00A91F30"/>
    <w:rsid w:val="00A92A7E"/>
    <w:rsid w:val="00AA15F6"/>
    <w:rsid w:val="00AA1F69"/>
    <w:rsid w:val="00AA2F31"/>
    <w:rsid w:val="00AA7685"/>
    <w:rsid w:val="00AB6249"/>
    <w:rsid w:val="00AB7E1F"/>
    <w:rsid w:val="00AD1AC8"/>
    <w:rsid w:val="00AE5947"/>
    <w:rsid w:val="00AE73BF"/>
    <w:rsid w:val="00AF3D3F"/>
    <w:rsid w:val="00AF5853"/>
    <w:rsid w:val="00AF5A51"/>
    <w:rsid w:val="00B01ED8"/>
    <w:rsid w:val="00B1278A"/>
    <w:rsid w:val="00B12DAF"/>
    <w:rsid w:val="00B207BA"/>
    <w:rsid w:val="00B20DC1"/>
    <w:rsid w:val="00B40519"/>
    <w:rsid w:val="00B57B92"/>
    <w:rsid w:val="00B74AB8"/>
    <w:rsid w:val="00B7647E"/>
    <w:rsid w:val="00B85856"/>
    <w:rsid w:val="00B91090"/>
    <w:rsid w:val="00B916F8"/>
    <w:rsid w:val="00B92419"/>
    <w:rsid w:val="00B93058"/>
    <w:rsid w:val="00B94E21"/>
    <w:rsid w:val="00B96ADC"/>
    <w:rsid w:val="00BA5E1A"/>
    <w:rsid w:val="00BA7B9E"/>
    <w:rsid w:val="00BB2E52"/>
    <w:rsid w:val="00BB365C"/>
    <w:rsid w:val="00BC12CA"/>
    <w:rsid w:val="00BC53DA"/>
    <w:rsid w:val="00BD6021"/>
    <w:rsid w:val="00BE2C40"/>
    <w:rsid w:val="00BE4326"/>
    <w:rsid w:val="00BE4740"/>
    <w:rsid w:val="00BF51E8"/>
    <w:rsid w:val="00C0071A"/>
    <w:rsid w:val="00C00C38"/>
    <w:rsid w:val="00C07EE3"/>
    <w:rsid w:val="00C27BEC"/>
    <w:rsid w:val="00C4220F"/>
    <w:rsid w:val="00C45E0B"/>
    <w:rsid w:val="00C70E2E"/>
    <w:rsid w:val="00C7582A"/>
    <w:rsid w:val="00C8033E"/>
    <w:rsid w:val="00C83DFE"/>
    <w:rsid w:val="00C8698B"/>
    <w:rsid w:val="00C95A56"/>
    <w:rsid w:val="00C9698B"/>
    <w:rsid w:val="00C96CC9"/>
    <w:rsid w:val="00CA3E23"/>
    <w:rsid w:val="00CB1B46"/>
    <w:rsid w:val="00CC4F21"/>
    <w:rsid w:val="00CC52AF"/>
    <w:rsid w:val="00CD12B1"/>
    <w:rsid w:val="00CE197A"/>
    <w:rsid w:val="00CE27B4"/>
    <w:rsid w:val="00CE5846"/>
    <w:rsid w:val="00CF0E2D"/>
    <w:rsid w:val="00CF457A"/>
    <w:rsid w:val="00CF5E87"/>
    <w:rsid w:val="00D019C6"/>
    <w:rsid w:val="00D02BA8"/>
    <w:rsid w:val="00D04842"/>
    <w:rsid w:val="00D31860"/>
    <w:rsid w:val="00D54FAD"/>
    <w:rsid w:val="00D666E8"/>
    <w:rsid w:val="00D7189E"/>
    <w:rsid w:val="00D726FF"/>
    <w:rsid w:val="00D87D08"/>
    <w:rsid w:val="00D92F03"/>
    <w:rsid w:val="00D96521"/>
    <w:rsid w:val="00D9708A"/>
    <w:rsid w:val="00D9748E"/>
    <w:rsid w:val="00DA20E1"/>
    <w:rsid w:val="00DA434A"/>
    <w:rsid w:val="00DA50EA"/>
    <w:rsid w:val="00DA5A62"/>
    <w:rsid w:val="00DA6132"/>
    <w:rsid w:val="00DA70DF"/>
    <w:rsid w:val="00DC4B37"/>
    <w:rsid w:val="00DC4CC3"/>
    <w:rsid w:val="00DC5FDC"/>
    <w:rsid w:val="00DC6380"/>
    <w:rsid w:val="00DD44DD"/>
    <w:rsid w:val="00DE5E69"/>
    <w:rsid w:val="00DF74C6"/>
    <w:rsid w:val="00E0037E"/>
    <w:rsid w:val="00E00701"/>
    <w:rsid w:val="00E00CDE"/>
    <w:rsid w:val="00E0308A"/>
    <w:rsid w:val="00E04FFF"/>
    <w:rsid w:val="00E05046"/>
    <w:rsid w:val="00E1055B"/>
    <w:rsid w:val="00E11519"/>
    <w:rsid w:val="00E13C25"/>
    <w:rsid w:val="00E14F80"/>
    <w:rsid w:val="00E15A60"/>
    <w:rsid w:val="00E17C51"/>
    <w:rsid w:val="00E43DA2"/>
    <w:rsid w:val="00E63103"/>
    <w:rsid w:val="00E76D64"/>
    <w:rsid w:val="00E87B94"/>
    <w:rsid w:val="00E923E5"/>
    <w:rsid w:val="00E9386B"/>
    <w:rsid w:val="00EB498E"/>
    <w:rsid w:val="00EC2F59"/>
    <w:rsid w:val="00EF0754"/>
    <w:rsid w:val="00EF7EAB"/>
    <w:rsid w:val="00F027E5"/>
    <w:rsid w:val="00F11938"/>
    <w:rsid w:val="00F16931"/>
    <w:rsid w:val="00F176F7"/>
    <w:rsid w:val="00F224DA"/>
    <w:rsid w:val="00F22EDC"/>
    <w:rsid w:val="00F3701A"/>
    <w:rsid w:val="00F3763B"/>
    <w:rsid w:val="00F40106"/>
    <w:rsid w:val="00F4126F"/>
    <w:rsid w:val="00F42432"/>
    <w:rsid w:val="00F46020"/>
    <w:rsid w:val="00F476DF"/>
    <w:rsid w:val="00F55309"/>
    <w:rsid w:val="00F56F1A"/>
    <w:rsid w:val="00F614B4"/>
    <w:rsid w:val="00F615CC"/>
    <w:rsid w:val="00F61E81"/>
    <w:rsid w:val="00F62F24"/>
    <w:rsid w:val="00F708BA"/>
    <w:rsid w:val="00F737EC"/>
    <w:rsid w:val="00F8335E"/>
    <w:rsid w:val="00F85E6F"/>
    <w:rsid w:val="00F925FD"/>
    <w:rsid w:val="00F92640"/>
    <w:rsid w:val="00F92AA9"/>
    <w:rsid w:val="00FA1AEE"/>
    <w:rsid w:val="00FA4155"/>
    <w:rsid w:val="00FB29F4"/>
    <w:rsid w:val="00FC0C80"/>
    <w:rsid w:val="00FC0C8C"/>
    <w:rsid w:val="00FC1001"/>
    <w:rsid w:val="00FE4A6D"/>
    <w:rsid w:val="00FE745C"/>
    <w:rsid w:val="00FF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AF5A51"/>
    <w:rPr>
      <w:rFonts w:eastAsia="MS Mincho"/>
    </w:rPr>
  </w:style>
  <w:style w:type="paragraph" w:styleId="Heading1">
    <w:name w:val="heading 1"/>
    <w:basedOn w:val="Normal"/>
    <w:next w:val="Normal"/>
    <w:link w:val="Heading1Char"/>
    <w:autoRedefine/>
    <w:qFormat/>
    <w:rsid w:val="00C4220F"/>
    <w:pPr>
      <w:keepNext/>
      <w:numPr>
        <w:numId w:val="6"/>
      </w:numPr>
      <w:spacing w:before="160"/>
      <w:outlineLvl w:val="0"/>
    </w:pPr>
    <w:rPr>
      <w:rFonts w:ascii="Arial" w:eastAsia="Times New Roman" w:hAnsi="Arial" w:cs="Arial"/>
      <w:b/>
      <w:caps/>
      <w:kern w:val="28"/>
    </w:rPr>
  </w:style>
  <w:style w:type="paragraph" w:styleId="Heading2">
    <w:name w:val="heading 2"/>
    <w:basedOn w:val="Normal"/>
    <w:next w:val="Normal"/>
    <w:link w:val="Heading2Char"/>
    <w:autoRedefine/>
    <w:qFormat/>
    <w:rsid w:val="00C4220F"/>
    <w:pPr>
      <w:numPr>
        <w:ilvl w:val="1"/>
        <w:numId w:val="6"/>
      </w:numPr>
      <w:spacing w:before="120" w:after="60"/>
      <w:outlineLvl w:val="1"/>
    </w:pPr>
    <w:rPr>
      <w:rFonts w:ascii="Arial" w:eastAsia="Times New Roman" w:hAnsi="Arial" w:cs="Arial"/>
    </w:rPr>
  </w:style>
  <w:style w:type="paragraph" w:styleId="Heading3">
    <w:name w:val="heading 3"/>
    <w:basedOn w:val="Normal"/>
    <w:next w:val="Normal"/>
    <w:link w:val="Heading3Char"/>
    <w:autoRedefine/>
    <w:uiPriority w:val="99"/>
    <w:qFormat/>
    <w:rsid w:val="001F17DB"/>
    <w:pPr>
      <w:spacing w:before="60" w:after="60"/>
      <w:ind w:left="2880"/>
      <w:outlineLvl w:val="2"/>
    </w:pPr>
    <w:rPr>
      <w:rFonts w:ascii="Arial" w:eastAsia="Times New Roman" w:hAnsi="Arial" w:cs="Arial"/>
    </w:rPr>
  </w:style>
  <w:style w:type="paragraph" w:styleId="Heading4">
    <w:name w:val="heading 4"/>
    <w:basedOn w:val="Normal"/>
    <w:next w:val="Normal"/>
    <w:link w:val="Heading4Char"/>
    <w:qFormat/>
    <w:rsid w:val="006F170D"/>
    <w:pPr>
      <w:numPr>
        <w:ilvl w:val="3"/>
        <w:numId w:val="6"/>
      </w:numPr>
      <w:spacing w:before="60" w:after="60"/>
      <w:outlineLvl w:val="3"/>
    </w:pPr>
    <w:rPr>
      <w:rFonts w:ascii="Arial" w:eastAsia="Times New Roman" w:hAnsi="Arial" w:cs="Arial"/>
    </w:rPr>
  </w:style>
  <w:style w:type="paragraph" w:styleId="Heading5">
    <w:name w:val="heading 5"/>
    <w:basedOn w:val="Normal"/>
    <w:next w:val="Normal"/>
    <w:link w:val="Heading5Char"/>
    <w:qFormat/>
    <w:rsid w:val="00F46020"/>
    <w:pPr>
      <w:numPr>
        <w:ilvl w:val="4"/>
        <w:numId w:val="6"/>
      </w:numPr>
      <w:spacing w:before="60" w:after="60"/>
      <w:outlineLvl w:val="4"/>
    </w:pPr>
    <w:rPr>
      <w:rFonts w:ascii="Arial" w:hAnsi="Arial" w:cs="Arial"/>
    </w:rPr>
  </w:style>
  <w:style w:type="paragraph" w:styleId="Heading6">
    <w:name w:val="heading 6"/>
    <w:basedOn w:val="Normal"/>
    <w:next w:val="Normal"/>
    <w:link w:val="Heading6Char"/>
    <w:autoRedefine/>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4220F"/>
    <w:rPr>
      <w:rFonts w:ascii="Arial" w:hAnsi="Arial" w:cs="Arial"/>
      <w:b/>
      <w:caps/>
      <w:kern w:val="28"/>
    </w:rPr>
  </w:style>
  <w:style w:type="character" w:customStyle="1" w:styleId="Heading2Char">
    <w:name w:val="Heading 2 Char"/>
    <w:link w:val="Heading2"/>
    <w:locked/>
    <w:rsid w:val="00C4220F"/>
    <w:rPr>
      <w:rFonts w:ascii="Arial" w:hAnsi="Arial" w:cs="Arial"/>
    </w:rPr>
  </w:style>
  <w:style w:type="character" w:customStyle="1" w:styleId="Heading3Char">
    <w:name w:val="Heading 3 Char"/>
    <w:link w:val="Heading3"/>
    <w:uiPriority w:val="99"/>
    <w:locked/>
    <w:rsid w:val="001F17DB"/>
    <w:rPr>
      <w:rFonts w:ascii="Arial" w:hAnsi="Arial" w:cs="Arial"/>
    </w:rPr>
  </w:style>
  <w:style w:type="character" w:customStyle="1" w:styleId="Heading4Char">
    <w:name w:val="Heading 4 Char"/>
    <w:link w:val="Heading4"/>
    <w:locked/>
    <w:rsid w:val="006F170D"/>
    <w:rPr>
      <w:rFonts w:ascii="Arial" w:hAnsi="Arial" w:cs="Arial"/>
    </w:rPr>
  </w:style>
  <w:style w:type="character" w:customStyle="1" w:styleId="Heading5Char">
    <w:name w:val="Heading 5 Char"/>
    <w:link w:val="Heading5"/>
    <w:locked/>
    <w:rsid w:val="00775F89"/>
    <w:rPr>
      <w:rFonts w:ascii="Arial" w:eastAsia="MS Mincho" w:hAnsi="Arial" w:cs="Arial"/>
    </w:rPr>
  </w:style>
  <w:style w:type="character" w:customStyle="1" w:styleId="Heading6Char">
    <w:name w:val="Heading 6 Char"/>
    <w:link w:val="Heading6"/>
    <w:locked/>
    <w:rsid w:val="00775F89"/>
  </w:style>
  <w:style w:type="character" w:customStyle="1" w:styleId="Heading7Char">
    <w:name w:val="Heading 7 Char"/>
    <w:link w:val="Heading7"/>
    <w:uiPriority w:val="99"/>
    <w:locked/>
    <w:rsid w:val="00775F89"/>
  </w:style>
  <w:style w:type="character" w:customStyle="1" w:styleId="Heading8Char">
    <w:name w:val="Heading 8 Char"/>
    <w:link w:val="Heading8"/>
    <w:uiPriority w:val="99"/>
    <w:locked/>
    <w:rsid w:val="00775F89"/>
  </w:style>
  <w:style w:type="character" w:customStyle="1" w:styleId="Heading9Char">
    <w:name w:val="Heading 9 Char"/>
    <w:link w:val="Heading9"/>
    <w:uiPriority w:val="99"/>
    <w:locked/>
    <w:rsid w:val="00775F89"/>
  </w:style>
  <w:style w:type="paragraph" w:customStyle="1" w:styleId="Tabletext">
    <w:name w:val="Table text"/>
    <w:uiPriority w:val="99"/>
    <w:rsid w:val="003854F3"/>
    <w:pPr>
      <w:spacing w:before="40"/>
      <w:ind w:left="29"/>
      <w:jc w:val="center"/>
    </w:pPr>
    <w:rPr>
      <w:rFonts w:eastAsia="MS Mincho"/>
      <w:sz w:val="18"/>
    </w:rPr>
  </w:style>
  <w:style w:type="paragraph" w:customStyle="1" w:styleId="Text">
    <w:name w:val="Text"/>
    <w:uiPriority w:val="99"/>
    <w:rsid w:val="003854F3"/>
    <w:pPr>
      <w:spacing w:before="60" w:after="60"/>
      <w:jc w:val="both"/>
    </w:pPr>
    <w:rPr>
      <w:rFonts w:eastAsia="MS Mincho"/>
    </w:rPr>
  </w:style>
  <w:style w:type="paragraph" w:customStyle="1" w:styleId="TableTitle">
    <w:name w:val="Table Title"/>
    <w:uiPriority w:val="99"/>
    <w:rsid w:val="003854F3"/>
    <w:pPr>
      <w:keepNext/>
      <w:numPr>
        <w:numId w:val="4"/>
      </w:numPr>
      <w:spacing w:before="120" w:after="60"/>
    </w:pPr>
    <w:rPr>
      <w:rFonts w:ascii="Arial" w:eastAsia="MS Mincho" w:hAnsi="Arial"/>
      <w:b/>
      <w:sz w:val="18"/>
    </w:rPr>
  </w:style>
  <w:style w:type="paragraph" w:customStyle="1" w:styleId="TableHeading">
    <w:name w:val="Table Heading"/>
    <w:uiPriority w:val="99"/>
    <w:rsid w:val="003854F3"/>
    <w:pPr>
      <w:spacing w:before="120" w:after="60"/>
      <w:jc w:val="center"/>
    </w:pPr>
    <w:rPr>
      <w:rFonts w:eastAsia="MS Mincho"/>
      <w:i/>
      <w:sz w:val="18"/>
    </w:rPr>
  </w:style>
  <w:style w:type="paragraph" w:customStyle="1" w:styleId="TableFooter">
    <w:name w:val="Table Footer"/>
    <w:uiPriority w:val="99"/>
    <w:rsid w:val="003854F3"/>
    <w:pPr>
      <w:jc w:val="both"/>
    </w:pPr>
    <w:rPr>
      <w:sz w:val="16"/>
    </w:rPr>
  </w:style>
  <w:style w:type="paragraph" w:customStyle="1" w:styleId="SubtitleIndent">
    <w:name w:val="Subtitle Indent"/>
    <w:uiPriority w:val="99"/>
    <w:rsid w:val="003854F3"/>
    <w:pPr>
      <w:spacing w:after="120"/>
      <w:ind w:left="720" w:right="720"/>
      <w:jc w:val="both"/>
    </w:pPr>
    <w:rPr>
      <w:rFonts w:eastAsia="MS Mincho"/>
      <w:sz w:val="18"/>
    </w:rPr>
  </w:style>
  <w:style w:type="paragraph" w:customStyle="1" w:styleId="Note">
    <w:name w:val="Note"/>
    <w:rsid w:val="003854F3"/>
    <w:pPr>
      <w:numPr>
        <w:numId w:val="3"/>
      </w:numPr>
      <w:tabs>
        <w:tab w:val="left" w:pos="1980"/>
      </w:tabs>
      <w:spacing w:before="60" w:after="60"/>
      <w:jc w:val="both"/>
    </w:pPr>
  </w:style>
  <w:style w:type="paragraph" w:customStyle="1" w:styleId="Figure">
    <w:name w:val="Figure"/>
    <w:uiPriority w:val="99"/>
    <w:rsid w:val="003854F3"/>
    <w:pPr>
      <w:numPr>
        <w:numId w:val="2"/>
      </w:numPr>
      <w:jc w:val="center"/>
    </w:pPr>
    <w:rPr>
      <w:rFonts w:eastAsia="MS Gothic"/>
      <w:b/>
    </w:rPr>
  </w:style>
  <w:style w:type="paragraph" w:customStyle="1" w:styleId="Bullet1">
    <w:name w:val="Bullet1"/>
    <w:uiPriority w:val="99"/>
    <w:rsid w:val="003854F3"/>
    <w:pPr>
      <w:numPr>
        <w:numId w:val="1"/>
      </w:numPr>
      <w:tabs>
        <w:tab w:val="left" w:pos="360"/>
      </w:tabs>
      <w:spacing w:before="60" w:after="60"/>
      <w:ind w:left="360" w:hanging="288"/>
      <w:jc w:val="both"/>
    </w:p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rPr>
  </w:style>
  <w:style w:type="paragraph" w:customStyle="1" w:styleId="Small">
    <w:name w:val="Small"/>
    <w:uiPriority w:val="99"/>
    <w:rsid w:val="003854F3"/>
    <w:rPr>
      <w:sz w:val="8"/>
    </w:rPr>
  </w:style>
  <w:style w:type="paragraph" w:customStyle="1" w:styleId="StandardNumber">
    <w:name w:val="Standard Number"/>
    <w:next w:val="StandardTitle"/>
    <w:uiPriority w:val="99"/>
    <w:rsid w:val="003854F3"/>
    <w:rPr>
      <w:rFonts w:ascii="Arial" w:eastAsia="MS Gothic" w:hAnsi="Arial"/>
      <w:b/>
      <w:sz w:val="28"/>
    </w:rPr>
  </w:style>
  <w:style w:type="character" w:styleId="PageNumber">
    <w:name w:val="page number"/>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rPr>
  </w:style>
  <w:style w:type="paragraph" w:customStyle="1" w:styleId="FootnoteText1">
    <w:name w:val="Footnote Text1"/>
    <w:uiPriority w:val="99"/>
    <w:rsid w:val="003854F3"/>
    <w:pPr>
      <w:spacing w:after="40"/>
    </w:pPr>
    <w:rPr>
      <w:sz w:val="16"/>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BF51E8"/>
    <w:pPr>
      <w:tabs>
        <w:tab w:val="left" w:pos="540"/>
        <w:tab w:val="right" w:leader="dot" w:pos="10080"/>
      </w:tabs>
    </w:pPr>
    <w:rPr>
      <w:rFonts w:ascii="Arial" w:hAnsi="Arial" w:cs="Arial"/>
      <w:caps/>
      <w:noProof/>
    </w:rPr>
  </w:style>
  <w:style w:type="character" w:styleId="FootnoteReference">
    <w:name w:val="footnote reference"/>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4F25AF"/>
    <w:pPr>
      <w:ind w:left="1094" w:hanging="547"/>
    </w:pPr>
    <w:rPr>
      <w:rFonts w:ascii="Arial" w:hAnsi="Arial"/>
    </w:r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link w:val="DocumentMap"/>
    <w:uiPriority w:val="99"/>
    <w:semiHidden/>
    <w:locked/>
    <w:rsid w:val="00775F89"/>
    <w:rPr>
      <w:rFonts w:eastAsia="MS Mincho" w:cs="Times New Roman"/>
      <w:sz w:val="2"/>
    </w:rPr>
  </w:style>
  <w:style w:type="paragraph" w:styleId="TOC3">
    <w:name w:val="toc 3"/>
    <w:basedOn w:val="Normal"/>
    <w:next w:val="Normal"/>
    <w:autoRedefine/>
    <w:uiPriority w:val="39"/>
    <w:rsid w:val="00BF51E8"/>
    <w:pPr>
      <w:tabs>
        <w:tab w:val="right" w:leader="dot" w:pos="10070"/>
      </w:tabs>
      <w:ind w:left="1094"/>
    </w:pPr>
    <w:rPr>
      <w:rFonts w:ascii="Arial" w:hAnsi="Arial"/>
    </w:r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uiPriority w:val="99"/>
    <w:rsid w:val="003854F3"/>
    <w:rPr>
      <w:rFonts w:cs="Times New Roman"/>
      <w:color w:val="0000FF"/>
      <w:u w:val="single"/>
    </w:rPr>
  </w:style>
  <w:style w:type="paragraph" w:styleId="BodyTextIndent">
    <w:name w:val="Body Text Indent"/>
    <w:basedOn w:val="Normal"/>
    <w:link w:val="BodyTextIndentChar"/>
    <w:uiPriority w:val="99"/>
    <w:rsid w:val="0062799B"/>
    <w:pPr>
      <w:spacing w:before="60"/>
      <w:ind w:left="450"/>
    </w:pPr>
    <w:rPr>
      <w:rFonts w:ascii="Arial" w:hAnsi="Arial" w:cs="Arial"/>
    </w:rPr>
  </w:style>
  <w:style w:type="character" w:customStyle="1" w:styleId="BodyTextIndentChar">
    <w:name w:val="Body Text Indent Char"/>
    <w:link w:val="BodyTextIndent"/>
    <w:uiPriority w:val="99"/>
    <w:locked/>
    <w:rsid w:val="0062799B"/>
    <w:rPr>
      <w:rFonts w:ascii="Arial" w:eastAsia="MS Mincho" w:hAnsi="Arial" w:cs="Arial"/>
      <w:sz w:val="20"/>
      <w:szCs w:val="20"/>
    </w:rPr>
  </w:style>
  <w:style w:type="character" w:styleId="Strong">
    <w:name w:val="Strong"/>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9"/>
      </w:numPr>
      <w:ind w:left="0" w:firstLine="0"/>
      <w:jc w:val="center"/>
      <w:outlineLvl w:val="9"/>
    </w:pPr>
    <w:rPr>
      <w:caps w:val="0"/>
    </w:rPr>
  </w:style>
  <w:style w:type="character" w:styleId="Emphasis">
    <w:name w:val="Emphasis"/>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link w:val="PlainText"/>
    <w:uiPriority w:val="99"/>
    <w:semiHidden/>
    <w:locked/>
    <w:rsid w:val="00775F89"/>
    <w:rPr>
      <w:rFonts w:ascii="Courier New" w:eastAsia="MS Mincho" w:hAnsi="Courier New" w:cs="Courier New"/>
      <w:sz w:val="20"/>
      <w:szCs w:val="20"/>
    </w:rPr>
  </w:style>
  <w:style w:type="character" w:styleId="FollowedHyperlink">
    <w:name w:val="FollowedHyperlink"/>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8"/>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8"/>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8"/>
      </w:numPr>
      <w:spacing w:before="60" w:after="60"/>
    </w:pPr>
  </w:style>
  <w:style w:type="paragraph" w:customStyle="1" w:styleId="ANNEX-heading4">
    <w:name w:val="ANNEX-heading4"/>
    <w:basedOn w:val="Heading4"/>
    <w:next w:val="Normal"/>
    <w:uiPriority w:val="99"/>
    <w:rsid w:val="003854F3"/>
    <w:pPr>
      <w:keepNext/>
      <w:numPr>
        <w:ilvl w:val="4"/>
        <w:numId w:val="8"/>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8"/>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0"/>
      </w:numPr>
    </w:pPr>
  </w:style>
  <w:style w:type="paragraph" w:customStyle="1" w:styleId="Appendix">
    <w:name w:val="Appendix"/>
    <w:basedOn w:val="Normal"/>
    <w:link w:val="AppendixChar"/>
    <w:qFormat/>
    <w:rsid w:val="00D31860"/>
    <w:pPr>
      <w:keepNext/>
      <w:tabs>
        <w:tab w:val="num" w:pos="2430"/>
      </w:tabs>
      <w:spacing w:before="160"/>
      <w:ind w:left="-360"/>
    </w:pPr>
    <w:rPr>
      <w:rFonts w:ascii="Arial" w:eastAsia="Times New Roman" w:hAnsi="Arial" w:cs="Arial"/>
      <w:b/>
      <w:kern w:val="28"/>
    </w:rPr>
  </w:style>
  <w:style w:type="character" w:customStyle="1" w:styleId="AppendixChar">
    <w:name w:val="Appendix Char"/>
    <w:basedOn w:val="DefaultParagraphFont"/>
    <w:link w:val="Appendix"/>
    <w:rsid w:val="00D31860"/>
    <w:rPr>
      <w:rFonts w:ascii="Arial" w:hAnsi="Arial" w:cs="Arial"/>
      <w:b/>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AF5A51"/>
    <w:rPr>
      <w:rFonts w:eastAsia="MS Mincho"/>
    </w:rPr>
  </w:style>
  <w:style w:type="paragraph" w:styleId="Heading1">
    <w:name w:val="heading 1"/>
    <w:basedOn w:val="Normal"/>
    <w:next w:val="Normal"/>
    <w:link w:val="Heading1Char"/>
    <w:autoRedefine/>
    <w:qFormat/>
    <w:rsid w:val="00C4220F"/>
    <w:pPr>
      <w:keepNext/>
      <w:numPr>
        <w:numId w:val="6"/>
      </w:numPr>
      <w:spacing w:before="160"/>
      <w:outlineLvl w:val="0"/>
    </w:pPr>
    <w:rPr>
      <w:rFonts w:ascii="Arial" w:eastAsia="Times New Roman" w:hAnsi="Arial" w:cs="Arial"/>
      <w:b/>
      <w:caps/>
      <w:kern w:val="28"/>
    </w:rPr>
  </w:style>
  <w:style w:type="paragraph" w:styleId="Heading2">
    <w:name w:val="heading 2"/>
    <w:basedOn w:val="Normal"/>
    <w:next w:val="Normal"/>
    <w:link w:val="Heading2Char"/>
    <w:autoRedefine/>
    <w:qFormat/>
    <w:rsid w:val="00C4220F"/>
    <w:pPr>
      <w:numPr>
        <w:ilvl w:val="1"/>
        <w:numId w:val="6"/>
      </w:numPr>
      <w:spacing w:before="120" w:after="60"/>
      <w:outlineLvl w:val="1"/>
    </w:pPr>
    <w:rPr>
      <w:rFonts w:ascii="Arial" w:eastAsia="Times New Roman" w:hAnsi="Arial" w:cs="Arial"/>
    </w:rPr>
  </w:style>
  <w:style w:type="paragraph" w:styleId="Heading3">
    <w:name w:val="heading 3"/>
    <w:basedOn w:val="Normal"/>
    <w:next w:val="Normal"/>
    <w:link w:val="Heading3Char"/>
    <w:autoRedefine/>
    <w:uiPriority w:val="99"/>
    <w:qFormat/>
    <w:rsid w:val="001F17DB"/>
    <w:pPr>
      <w:spacing w:before="60" w:after="60"/>
      <w:ind w:left="2880"/>
      <w:outlineLvl w:val="2"/>
    </w:pPr>
    <w:rPr>
      <w:rFonts w:ascii="Arial" w:eastAsia="Times New Roman" w:hAnsi="Arial" w:cs="Arial"/>
    </w:rPr>
  </w:style>
  <w:style w:type="paragraph" w:styleId="Heading4">
    <w:name w:val="heading 4"/>
    <w:basedOn w:val="Normal"/>
    <w:next w:val="Normal"/>
    <w:link w:val="Heading4Char"/>
    <w:qFormat/>
    <w:rsid w:val="006F170D"/>
    <w:pPr>
      <w:numPr>
        <w:ilvl w:val="3"/>
        <w:numId w:val="6"/>
      </w:numPr>
      <w:spacing w:before="60" w:after="60"/>
      <w:outlineLvl w:val="3"/>
    </w:pPr>
    <w:rPr>
      <w:rFonts w:ascii="Arial" w:eastAsia="Times New Roman" w:hAnsi="Arial" w:cs="Arial"/>
    </w:rPr>
  </w:style>
  <w:style w:type="paragraph" w:styleId="Heading5">
    <w:name w:val="heading 5"/>
    <w:basedOn w:val="Normal"/>
    <w:next w:val="Normal"/>
    <w:link w:val="Heading5Char"/>
    <w:qFormat/>
    <w:rsid w:val="00F46020"/>
    <w:pPr>
      <w:numPr>
        <w:ilvl w:val="4"/>
        <w:numId w:val="6"/>
      </w:numPr>
      <w:spacing w:before="60" w:after="60"/>
      <w:outlineLvl w:val="4"/>
    </w:pPr>
    <w:rPr>
      <w:rFonts w:ascii="Arial" w:hAnsi="Arial" w:cs="Arial"/>
    </w:rPr>
  </w:style>
  <w:style w:type="paragraph" w:styleId="Heading6">
    <w:name w:val="heading 6"/>
    <w:basedOn w:val="Normal"/>
    <w:next w:val="Normal"/>
    <w:link w:val="Heading6Char"/>
    <w:autoRedefine/>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4220F"/>
    <w:rPr>
      <w:rFonts w:ascii="Arial" w:hAnsi="Arial" w:cs="Arial"/>
      <w:b/>
      <w:caps/>
      <w:kern w:val="28"/>
    </w:rPr>
  </w:style>
  <w:style w:type="character" w:customStyle="1" w:styleId="Heading2Char">
    <w:name w:val="Heading 2 Char"/>
    <w:link w:val="Heading2"/>
    <w:locked/>
    <w:rsid w:val="00C4220F"/>
    <w:rPr>
      <w:rFonts w:ascii="Arial" w:hAnsi="Arial" w:cs="Arial"/>
    </w:rPr>
  </w:style>
  <w:style w:type="character" w:customStyle="1" w:styleId="Heading3Char">
    <w:name w:val="Heading 3 Char"/>
    <w:link w:val="Heading3"/>
    <w:uiPriority w:val="99"/>
    <w:locked/>
    <w:rsid w:val="001F17DB"/>
    <w:rPr>
      <w:rFonts w:ascii="Arial" w:hAnsi="Arial" w:cs="Arial"/>
    </w:rPr>
  </w:style>
  <w:style w:type="character" w:customStyle="1" w:styleId="Heading4Char">
    <w:name w:val="Heading 4 Char"/>
    <w:link w:val="Heading4"/>
    <w:locked/>
    <w:rsid w:val="006F170D"/>
    <w:rPr>
      <w:rFonts w:ascii="Arial" w:hAnsi="Arial" w:cs="Arial"/>
    </w:rPr>
  </w:style>
  <w:style w:type="character" w:customStyle="1" w:styleId="Heading5Char">
    <w:name w:val="Heading 5 Char"/>
    <w:link w:val="Heading5"/>
    <w:locked/>
    <w:rsid w:val="00775F89"/>
    <w:rPr>
      <w:rFonts w:ascii="Arial" w:eastAsia="MS Mincho" w:hAnsi="Arial" w:cs="Arial"/>
    </w:rPr>
  </w:style>
  <w:style w:type="character" w:customStyle="1" w:styleId="Heading6Char">
    <w:name w:val="Heading 6 Char"/>
    <w:link w:val="Heading6"/>
    <w:locked/>
    <w:rsid w:val="00775F89"/>
  </w:style>
  <w:style w:type="character" w:customStyle="1" w:styleId="Heading7Char">
    <w:name w:val="Heading 7 Char"/>
    <w:link w:val="Heading7"/>
    <w:uiPriority w:val="99"/>
    <w:locked/>
    <w:rsid w:val="00775F89"/>
  </w:style>
  <w:style w:type="character" w:customStyle="1" w:styleId="Heading8Char">
    <w:name w:val="Heading 8 Char"/>
    <w:link w:val="Heading8"/>
    <w:uiPriority w:val="99"/>
    <w:locked/>
    <w:rsid w:val="00775F89"/>
  </w:style>
  <w:style w:type="character" w:customStyle="1" w:styleId="Heading9Char">
    <w:name w:val="Heading 9 Char"/>
    <w:link w:val="Heading9"/>
    <w:uiPriority w:val="99"/>
    <w:locked/>
    <w:rsid w:val="00775F89"/>
  </w:style>
  <w:style w:type="paragraph" w:customStyle="1" w:styleId="Tabletext">
    <w:name w:val="Table text"/>
    <w:uiPriority w:val="99"/>
    <w:rsid w:val="003854F3"/>
    <w:pPr>
      <w:spacing w:before="40"/>
      <w:ind w:left="29"/>
      <w:jc w:val="center"/>
    </w:pPr>
    <w:rPr>
      <w:rFonts w:eastAsia="MS Mincho"/>
      <w:sz w:val="18"/>
    </w:rPr>
  </w:style>
  <w:style w:type="paragraph" w:customStyle="1" w:styleId="Text">
    <w:name w:val="Text"/>
    <w:uiPriority w:val="99"/>
    <w:rsid w:val="003854F3"/>
    <w:pPr>
      <w:spacing w:before="60" w:after="60"/>
      <w:jc w:val="both"/>
    </w:pPr>
    <w:rPr>
      <w:rFonts w:eastAsia="MS Mincho"/>
    </w:rPr>
  </w:style>
  <w:style w:type="paragraph" w:customStyle="1" w:styleId="TableTitle">
    <w:name w:val="Table Title"/>
    <w:uiPriority w:val="99"/>
    <w:rsid w:val="003854F3"/>
    <w:pPr>
      <w:keepNext/>
      <w:numPr>
        <w:numId w:val="4"/>
      </w:numPr>
      <w:spacing w:before="120" w:after="60"/>
    </w:pPr>
    <w:rPr>
      <w:rFonts w:ascii="Arial" w:eastAsia="MS Mincho" w:hAnsi="Arial"/>
      <w:b/>
      <w:sz w:val="18"/>
    </w:rPr>
  </w:style>
  <w:style w:type="paragraph" w:customStyle="1" w:styleId="TableHeading">
    <w:name w:val="Table Heading"/>
    <w:uiPriority w:val="99"/>
    <w:rsid w:val="003854F3"/>
    <w:pPr>
      <w:spacing w:before="120" w:after="60"/>
      <w:jc w:val="center"/>
    </w:pPr>
    <w:rPr>
      <w:rFonts w:eastAsia="MS Mincho"/>
      <w:i/>
      <w:sz w:val="18"/>
    </w:rPr>
  </w:style>
  <w:style w:type="paragraph" w:customStyle="1" w:styleId="TableFooter">
    <w:name w:val="Table Footer"/>
    <w:uiPriority w:val="99"/>
    <w:rsid w:val="003854F3"/>
    <w:pPr>
      <w:jc w:val="both"/>
    </w:pPr>
    <w:rPr>
      <w:sz w:val="16"/>
    </w:rPr>
  </w:style>
  <w:style w:type="paragraph" w:customStyle="1" w:styleId="SubtitleIndent">
    <w:name w:val="Subtitle Indent"/>
    <w:uiPriority w:val="99"/>
    <w:rsid w:val="003854F3"/>
    <w:pPr>
      <w:spacing w:after="120"/>
      <w:ind w:left="720" w:right="720"/>
      <w:jc w:val="both"/>
    </w:pPr>
    <w:rPr>
      <w:rFonts w:eastAsia="MS Mincho"/>
      <w:sz w:val="18"/>
    </w:rPr>
  </w:style>
  <w:style w:type="paragraph" w:customStyle="1" w:styleId="Note">
    <w:name w:val="Note"/>
    <w:rsid w:val="003854F3"/>
    <w:pPr>
      <w:numPr>
        <w:numId w:val="3"/>
      </w:numPr>
      <w:tabs>
        <w:tab w:val="left" w:pos="1980"/>
      </w:tabs>
      <w:spacing w:before="60" w:after="60"/>
      <w:jc w:val="both"/>
    </w:pPr>
  </w:style>
  <w:style w:type="paragraph" w:customStyle="1" w:styleId="Figure">
    <w:name w:val="Figure"/>
    <w:uiPriority w:val="99"/>
    <w:rsid w:val="003854F3"/>
    <w:pPr>
      <w:numPr>
        <w:numId w:val="2"/>
      </w:numPr>
      <w:jc w:val="center"/>
    </w:pPr>
    <w:rPr>
      <w:rFonts w:eastAsia="MS Gothic"/>
      <w:b/>
    </w:rPr>
  </w:style>
  <w:style w:type="paragraph" w:customStyle="1" w:styleId="Bullet1">
    <w:name w:val="Bullet1"/>
    <w:uiPriority w:val="99"/>
    <w:rsid w:val="003854F3"/>
    <w:pPr>
      <w:numPr>
        <w:numId w:val="1"/>
      </w:numPr>
      <w:tabs>
        <w:tab w:val="left" w:pos="360"/>
      </w:tabs>
      <w:spacing w:before="60" w:after="60"/>
      <w:ind w:left="360" w:hanging="288"/>
      <w:jc w:val="both"/>
    </w:p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rPr>
  </w:style>
  <w:style w:type="paragraph" w:customStyle="1" w:styleId="Small">
    <w:name w:val="Small"/>
    <w:uiPriority w:val="99"/>
    <w:rsid w:val="003854F3"/>
    <w:rPr>
      <w:sz w:val="8"/>
    </w:rPr>
  </w:style>
  <w:style w:type="paragraph" w:customStyle="1" w:styleId="StandardNumber">
    <w:name w:val="Standard Number"/>
    <w:next w:val="StandardTitle"/>
    <w:uiPriority w:val="99"/>
    <w:rsid w:val="003854F3"/>
    <w:rPr>
      <w:rFonts w:ascii="Arial" w:eastAsia="MS Gothic" w:hAnsi="Arial"/>
      <w:b/>
      <w:sz w:val="28"/>
    </w:rPr>
  </w:style>
  <w:style w:type="character" w:styleId="PageNumber">
    <w:name w:val="page number"/>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rPr>
  </w:style>
  <w:style w:type="paragraph" w:customStyle="1" w:styleId="FootnoteText1">
    <w:name w:val="Footnote Text1"/>
    <w:uiPriority w:val="99"/>
    <w:rsid w:val="003854F3"/>
    <w:pPr>
      <w:spacing w:after="40"/>
    </w:pPr>
    <w:rPr>
      <w:sz w:val="16"/>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BF51E8"/>
    <w:pPr>
      <w:tabs>
        <w:tab w:val="left" w:pos="540"/>
        <w:tab w:val="right" w:leader="dot" w:pos="10080"/>
      </w:tabs>
    </w:pPr>
    <w:rPr>
      <w:rFonts w:ascii="Arial" w:hAnsi="Arial" w:cs="Arial"/>
      <w:caps/>
      <w:noProof/>
    </w:rPr>
  </w:style>
  <w:style w:type="character" w:styleId="FootnoteReference">
    <w:name w:val="footnote reference"/>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4F25AF"/>
    <w:pPr>
      <w:ind w:left="1094" w:hanging="547"/>
    </w:pPr>
    <w:rPr>
      <w:rFonts w:ascii="Arial" w:hAnsi="Arial"/>
    </w:r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link w:val="DocumentMap"/>
    <w:uiPriority w:val="99"/>
    <w:semiHidden/>
    <w:locked/>
    <w:rsid w:val="00775F89"/>
    <w:rPr>
      <w:rFonts w:eastAsia="MS Mincho" w:cs="Times New Roman"/>
      <w:sz w:val="2"/>
    </w:rPr>
  </w:style>
  <w:style w:type="paragraph" w:styleId="TOC3">
    <w:name w:val="toc 3"/>
    <w:basedOn w:val="Normal"/>
    <w:next w:val="Normal"/>
    <w:autoRedefine/>
    <w:uiPriority w:val="39"/>
    <w:rsid w:val="00BF51E8"/>
    <w:pPr>
      <w:tabs>
        <w:tab w:val="right" w:leader="dot" w:pos="10070"/>
      </w:tabs>
      <w:ind w:left="1094"/>
    </w:pPr>
    <w:rPr>
      <w:rFonts w:ascii="Arial" w:hAnsi="Arial"/>
    </w:r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uiPriority w:val="99"/>
    <w:rsid w:val="003854F3"/>
    <w:rPr>
      <w:rFonts w:cs="Times New Roman"/>
      <w:color w:val="0000FF"/>
      <w:u w:val="single"/>
    </w:rPr>
  </w:style>
  <w:style w:type="paragraph" w:styleId="BodyTextIndent">
    <w:name w:val="Body Text Indent"/>
    <w:basedOn w:val="Normal"/>
    <w:link w:val="BodyTextIndentChar"/>
    <w:uiPriority w:val="99"/>
    <w:rsid w:val="0062799B"/>
    <w:pPr>
      <w:spacing w:before="60"/>
      <w:ind w:left="450"/>
    </w:pPr>
    <w:rPr>
      <w:rFonts w:ascii="Arial" w:hAnsi="Arial" w:cs="Arial"/>
    </w:rPr>
  </w:style>
  <w:style w:type="character" w:customStyle="1" w:styleId="BodyTextIndentChar">
    <w:name w:val="Body Text Indent Char"/>
    <w:link w:val="BodyTextIndent"/>
    <w:uiPriority w:val="99"/>
    <w:locked/>
    <w:rsid w:val="0062799B"/>
    <w:rPr>
      <w:rFonts w:ascii="Arial" w:eastAsia="MS Mincho" w:hAnsi="Arial" w:cs="Arial"/>
      <w:sz w:val="20"/>
      <w:szCs w:val="20"/>
    </w:rPr>
  </w:style>
  <w:style w:type="character" w:styleId="Strong">
    <w:name w:val="Strong"/>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9"/>
      </w:numPr>
      <w:ind w:left="0" w:firstLine="0"/>
      <w:jc w:val="center"/>
      <w:outlineLvl w:val="9"/>
    </w:pPr>
    <w:rPr>
      <w:caps w:val="0"/>
    </w:rPr>
  </w:style>
  <w:style w:type="character" w:styleId="Emphasis">
    <w:name w:val="Emphasis"/>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link w:val="PlainText"/>
    <w:uiPriority w:val="99"/>
    <w:semiHidden/>
    <w:locked/>
    <w:rsid w:val="00775F89"/>
    <w:rPr>
      <w:rFonts w:ascii="Courier New" w:eastAsia="MS Mincho" w:hAnsi="Courier New" w:cs="Courier New"/>
      <w:sz w:val="20"/>
      <w:szCs w:val="20"/>
    </w:rPr>
  </w:style>
  <w:style w:type="character" w:styleId="FollowedHyperlink">
    <w:name w:val="FollowedHyperlink"/>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8"/>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8"/>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8"/>
      </w:numPr>
      <w:spacing w:before="60" w:after="60"/>
    </w:pPr>
  </w:style>
  <w:style w:type="paragraph" w:customStyle="1" w:styleId="ANNEX-heading4">
    <w:name w:val="ANNEX-heading4"/>
    <w:basedOn w:val="Heading4"/>
    <w:next w:val="Normal"/>
    <w:uiPriority w:val="99"/>
    <w:rsid w:val="003854F3"/>
    <w:pPr>
      <w:keepNext/>
      <w:numPr>
        <w:ilvl w:val="4"/>
        <w:numId w:val="8"/>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8"/>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0"/>
      </w:numPr>
    </w:pPr>
  </w:style>
  <w:style w:type="paragraph" w:customStyle="1" w:styleId="Appendix">
    <w:name w:val="Appendix"/>
    <w:basedOn w:val="Normal"/>
    <w:link w:val="AppendixChar"/>
    <w:qFormat/>
    <w:rsid w:val="00D31860"/>
    <w:pPr>
      <w:keepNext/>
      <w:tabs>
        <w:tab w:val="num" w:pos="2430"/>
      </w:tabs>
      <w:spacing w:before="160"/>
      <w:ind w:left="-360"/>
    </w:pPr>
    <w:rPr>
      <w:rFonts w:ascii="Arial" w:eastAsia="Times New Roman" w:hAnsi="Arial" w:cs="Arial"/>
      <w:b/>
      <w:kern w:val="28"/>
    </w:rPr>
  </w:style>
  <w:style w:type="character" w:customStyle="1" w:styleId="AppendixChar">
    <w:name w:val="Appendix Char"/>
    <w:basedOn w:val="DefaultParagraphFont"/>
    <w:link w:val="Appendix"/>
    <w:rsid w:val="00D31860"/>
    <w:rPr>
      <w:rFonts w:ascii="Arial" w:hAnsi="Arial" w:cs="Arial"/>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137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ps01.itg.ti.com/sites/wwf/esh/standards/_layouts/WordViewer.aspx?id=/sites/wwf/esh/standards/Knowledge_Bank/04.01A.docx&amp;Source=https%3A%2F%2Fsps01%2Eitg%2Eti%2Ecom%2Fsites%2Fwwf%2Fesh%2Fstandards%2FKnowledge%5FBank%2FForms%2FAllItems%2Easpx&amp;DefaultItemOpen=1&amp;DefaultItemOpen=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s://sps01.itg.ti.com/sites/wwf/esh/standards/_layouts/WordViewer.aspx?id=/sites/wwf/esh/standards/Knowledge_Bank/04.01.docx&amp;Source=https%3A%2F%2Fsps01%2Eitg%2Eti%2Ecom%2Fsites%2Fwwf%2Fesh%2Fstandards%2FKnowledge%5FBank%2FForms%2FAllItems%2Easpx&amp;DefaultItemOpen=1&amp;DefaultItemOpen=1" TargetMode="External"/><Relationship Id="rId17" Type="http://schemas.openxmlformats.org/officeDocument/2006/relationships/hyperlink" Target="mailto:equipment_perm_mod@list.ti.com" TargetMode="External"/><Relationship Id="rId2" Type="http://schemas.openxmlformats.org/officeDocument/2006/relationships/customXml" Target="../customXml/item2.xml"/><Relationship Id="rId16" Type="http://schemas.openxmlformats.org/officeDocument/2006/relationships/hyperlink" Target="http://www.osha.gov/pls/oshaweb/owadisp.show_document?p_table=STANDARDS&amp;p_id=10112&amp;p_text_version=FAL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sha.gov/pls/oshaweb/owadisp.show_document?p_table=STANDARDS&amp;p_id=10112&amp;p_text_version=FALS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s01.itg.ti.com/sites/wwf/esh/standards/_layouts/WordViewer.aspx?id=/sites/wwf/esh/standards/Knowledge_Bank/06.11.docx&amp;Source=https%3A%2F%2Fsps01%2Eitg%2Eti%2Ecom%2Fsites%2Fwwf%2Fesh%2Fstandards%2FKnowledge%5FBank%2FForms%2FAllItems%2Easpx&amp;DefaultItemOpen=1&amp;DefaultItemOpen=1"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32948\Desktop\Standards\WWESH_Standards_Fan-out\Send_for_Signature_Approval\Ready_for_Patrice\06.08_Machine_Guarding\06.08_Machine_Guarding_Rev_B_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Std_x0023_ xmlns="64162d5b-7865-4a0f-87c1-6c7dc75ec617">06.08</Std_x0023_>
    <Prgm_x0020_Owner xmlns="64162d5b-7865-4a0f-87c1-6c7dc75ec617">Rene' Graves</Prgm_x0020_Owner>
    <Status xmlns="64162d5b-7865-4a0f-87c1-6c7dc75ec617">Active</Status>
    <Program_Rqrd_x003f_ xmlns="64162d5b-7865-4a0f-87c1-6c7dc75ec617">true</Program_Rqrd_x003f_>
    <ESH_x0020_Standard xmlns="64162d5b-7865-4a0f-87c1-6c7dc75ec617">
      <Url>https://sps16.itg.ti.com/sites/Standards/ACP_DCP/Forms/AllItems.aspx?View=%7bBBC0E8C0-B003-42E5-A888-CF387EF29DCE%7d&amp;FilterClear=1</Url>
      <Description>ACP/DCP</Description>
    </ESH_x0020_Standard>
    <Effective_x0020_Date xmlns="64162d5b-7865-4a0f-87c1-6c7dc75ec617">2013-10-30T05:00:00+00:00</Effective_x0020_Date>
    <Revised_x0020_Date xmlns="64162d5b-7865-4a0f-87c1-6c7dc75ec617">2019-09-04T05:00:00+00:00</Revised_x0020_Date>
    <Standard_x0020_or_x0020_Attachment_x003f_ xmlns="64162d5b-7865-4a0f-87c1-6c7dc75ec617">Standard/Spec</Standard_x0020_or_x0020_Attachment_x003f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AB1C3-9EEA-4FAF-9A23-DB8037750955}"/>
</file>

<file path=customXml/itemProps2.xml><?xml version="1.0" encoding="utf-8"?>
<ds:datastoreItem xmlns:ds="http://schemas.openxmlformats.org/officeDocument/2006/customXml" ds:itemID="{4A9DB3F0-384D-40F9-8DC0-A4A456B27881}"/>
</file>

<file path=customXml/itemProps3.xml><?xml version="1.0" encoding="utf-8"?>
<ds:datastoreItem xmlns:ds="http://schemas.openxmlformats.org/officeDocument/2006/customXml" ds:itemID="{A2C92F22-DFA0-4E63-B86F-C7E59E16A864}"/>
</file>

<file path=customXml/itemProps4.xml><?xml version="1.0" encoding="utf-8"?>
<ds:datastoreItem xmlns:ds="http://schemas.openxmlformats.org/officeDocument/2006/customXml" ds:itemID="{6BB2C0D5-84C1-46FB-B6E4-E0CB7418E87D}"/>
</file>

<file path=docProps/app.xml><?xml version="1.0" encoding="utf-8"?>
<Properties xmlns="http://schemas.openxmlformats.org/officeDocument/2006/extended-properties" xmlns:vt="http://schemas.openxmlformats.org/officeDocument/2006/docPropsVTypes">
  <Template>06.08_Machine_Guarding_Rev_B_FORMAT</Template>
  <TotalTime>58</TotalTime>
  <Pages>5</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TI ESH Standard Template 2015</vt:lpstr>
    </vt:vector>
  </TitlesOfParts>
  <Manager>Brenda L. Harrison</Manager>
  <Company>WWF-ESH Services</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 Guarding</dc:title>
  <dc:subject>01.01 PPE STandard</dc:subject>
  <dc:creator>Christie Lotspeich</dc:creator>
  <cp:keywords/>
  <dc:description/>
  <cp:lastModifiedBy>Baker, Hayden</cp:lastModifiedBy>
  <cp:revision>9</cp:revision>
  <cp:lastPrinted>2011-11-15T16:23:00Z</cp:lastPrinted>
  <dcterms:created xsi:type="dcterms:W3CDTF">2019-10-01T19:03:00Z</dcterms:created>
  <dcterms:modified xsi:type="dcterms:W3CDTF">2019-10-03T14:19:00Z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12/22/2005 Minor update to convert from web to SharePoint.  Red text indicates references to archived documents.</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N/A</vt:lpwstr>
  </property>
  <property fmtid="{D5CDD505-2E9C-101B-9397-08002B2CF9AE}" pid="14" name="Revised Date">
    <vt:lpwstr>2006-12-28T23:00:00Z</vt:lpwstr>
  </property>
  <property fmtid="{D5CDD505-2E9C-101B-9397-08002B2CF9AE}" pid="15" name="Standard or Attachment?">
    <vt:lpwstr>Standard/Spec</vt:lpwstr>
  </property>
  <property fmtid="{D5CDD505-2E9C-101B-9397-08002B2CF9AE}" pid="16" name="Prgm Owner">
    <vt:lpwstr>Dale Moore</vt:lpwstr>
  </property>
  <property fmtid="{D5CDD505-2E9C-101B-9397-08002B2CF9AE}" pid="17" name="Program_Rqrd?">
    <vt:lpwstr>1</vt:lpwstr>
  </property>
  <property fmtid="{D5CDD505-2E9C-101B-9397-08002B2CF9AE}" pid="18" name="Std#">
    <vt:lpwstr>01.01</vt:lpwstr>
  </property>
  <property fmtid="{D5CDD505-2E9C-101B-9397-08002B2CF9AE}" pid="19" name="Knowledge Bank">
    <vt:lpwstr>https://sps01.itg.ti.com/sites/wwf/esh/standards/Lists/KB-Personal_Protection/AllItems.aspx, Personal Protection</vt:lpwstr>
  </property>
  <property fmtid="{D5CDD505-2E9C-101B-9397-08002B2CF9AE}" pid="20" name="Effective Date">
    <vt:lpwstr>2007-03-28T23:00:00Z</vt:lpwstr>
  </property>
  <property fmtid="{D5CDD505-2E9C-101B-9397-08002B2CF9AE}" pid="21" name="Review Leader">
    <vt:lpwstr/>
  </property>
  <property fmtid="{D5CDD505-2E9C-101B-9397-08002B2CF9AE}" pid="22" name="Rev. Type">
    <vt:lpwstr>Admin Only</vt:lpwstr>
  </property>
  <property fmtid="{D5CDD505-2E9C-101B-9397-08002B2CF9AE}" pid="23" name="ContentTypeId">
    <vt:lpwstr>0x010100CFCF458C3E2E4F448576165538CC02B2</vt:lpwstr>
  </property>
</Properties>
</file>